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EEA2" w14:textId="56D231AA" w:rsidR="00D16EEC" w:rsidRDefault="00462600" w:rsidP="00F163A6">
      <w:pPr>
        <w:tabs>
          <w:tab w:val="left" w:pos="357"/>
          <w:tab w:val="left" w:pos="720"/>
        </w:tabs>
        <w:spacing w:before="120" w:after="120" w:line="360" w:lineRule="auto"/>
        <w:ind w:left="357" w:hanging="357"/>
        <w:rPr>
          <w:rFonts w:ascii="Arial" w:hAnsi="Arial" w:cs="Arial"/>
          <w:b/>
          <w:sz w:val="28"/>
          <w:szCs w:val="28"/>
        </w:rPr>
      </w:pPr>
      <w:r>
        <w:rPr>
          <w:rFonts w:ascii="Arial" w:hAnsi="Arial" w:cs="Arial"/>
          <w:b/>
          <w:noProof/>
          <w:sz w:val="28"/>
          <w:szCs w:val="28"/>
        </w:rPr>
        <w:drawing>
          <wp:anchor distT="0" distB="0" distL="114300" distR="114300" simplePos="0" relativeHeight="251660288" behindDoc="0" locked="0" layoutInCell="1" allowOverlap="1" wp14:anchorId="2434760B" wp14:editId="25179D51">
            <wp:simplePos x="0" y="0"/>
            <wp:positionH relativeFrom="margin">
              <wp:align>right</wp:align>
            </wp:positionH>
            <wp:positionV relativeFrom="paragraph">
              <wp:posOffset>0</wp:posOffset>
            </wp:positionV>
            <wp:extent cx="1574043" cy="1080000"/>
            <wp:effectExtent l="0" t="0" r="0" b="6350"/>
            <wp:wrapNone/>
            <wp:docPr id="1772046232"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46232"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2A518956" w14:textId="3CDC0E4E"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r w:rsidR="00852A0B">
        <w:rPr>
          <w:rFonts w:ascii="Arial" w:hAnsi="Arial" w:cs="Arial"/>
          <w:b/>
          <w:sz w:val="28"/>
          <w:szCs w:val="28"/>
        </w:rPr>
        <w:t xml:space="preserve"> </w:t>
      </w:r>
    </w:p>
    <w:p w14:paraId="687A9F9D" w14:textId="30C1AF77"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w:t>
      </w:r>
      <w:r w:rsidR="00E762AD">
        <w:rPr>
          <w:rFonts w:ascii="Arial" w:hAnsi="Arial" w:cs="Arial"/>
          <w:b/>
          <w:sz w:val="28"/>
          <w:szCs w:val="28"/>
        </w:rPr>
        <w:t>0</w:t>
      </w:r>
      <w:r w:rsidRPr="00A47D8E">
        <w:rPr>
          <w:rFonts w:ascii="Arial" w:hAnsi="Arial" w:cs="Arial"/>
          <w:b/>
          <w:sz w:val="28"/>
          <w:szCs w:val="28"/>
        </w:rPr>
        <w:t>1</w:t>
      </w:r>
      <w:r w:rsidRPr="00A47D8E">
        <w:rPr>
          <w:rFonts w:ascii="Arial" w:hAnsi="Arial" w:cs="Arial"/>
          <w:b/>
          <w:sz w:val="28"/>
          <w:szCs w:val="28"/>
        </w:rPr>
        <w:tab/>
      </w:r>
      <w:r w:rsidR="00E762AD">
        <w:rPr>
          <w:rFonts w:ascii="Arial" w:hAnsi="Arial" w:cs="Arial"/>
          <w:b/>
          <w:sz w:val="28"/>
          <w:szCs w:val="28"/>
        </w:rPr>
        <w:t xml:space="preserve"> </w:t>
      </w:r>
      <w:r w:rsidRPr="00A47D8E">
        <w:rPr>
          <w:rFonts w:ascii="Arial" w:hAnsi="Arial" w:cs="Arial"/>
          <w:b/>
          <w:sz w:val="28"/>
          <w:szCs w:val="28"/>
        </w:rPr>
        <w:t>Promoting inclusion, equality and valuing diversity</w:t>
      </w:r>
    </w:p>
    <w:p w14:paraId="522D475C" w14:textId="622D0EC8"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w:t>
      </w:r>
      <w:proofErr w:type="gramStart"/>
      <w:r w:rsidRPr="3B51B4B6">
        <w:rPr>
          <w:rFonts w:ascii="Arial" w:hAnsi="Arial" w:cs="Arial"/>
          <w:sz w:val="22"/>
          <w:szCs w:val="22"/>
        </w:rPr>
        <w:t>years</w:t>
      </w:r>
      <w:proofErr w:type="gramEnd"/>
      <w:r w:rsidRPr="3B51B4B6">
        <w:rPr>
          <w:rFonts w:ascii="Arial" w:hAnsi="Arial" w:cs="Arial"/>
          <w:sz w:val="22"/>
          <w:szCs w:val="22"/>
        </w:rPr>
        <w:t xml:space="preserve"> </w:t>
      </w:r>
      <w:r w:rsidR="00F163A6">
        <w:rPr>
          <w:rFonts w:ascii="Arial" w:hAnsi="Arial" w:cs="Arial"/>
          <w:sz w:val="22"/>
          <w:szCs w:val="22"/>
        </w:rPr>
        <w:t>providers</w:t>
      </w:r>
      <w:r w:rsidRPr="3B51B4B6">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w:t>
      </w:r>
      <w:r w:rsidR="00CC76B9">
        <w:rPr>
          <w:rFonts w:ascii="Arial" w:hAnsi="Arial" w:cs="Arial"/>
          <w:sz w:val="22"/>
          <w:szCs w:val="22"/>
        </w:rPr>
        <w:t xml:space="preserve"> updated 2023</w:t>
      </w:r>
      <w:r w:rsidRPr="3B51B4B6">
        <w:rPr>
          <w:rFonts w:ascii="Arial" w:hAnsi="Arial" w:cs="Arial"/>
          <w:sz w:val="22"/>
          <w:szCs w:val="22"/>
        </w:rPr>
        <w:t>)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r w:rsidR="21055214" w:rsidRPr="1C494D65">
        <w:rPr>
          <w:rFonts w:ascii="Arial" w:hAnsi="Arial" w:cs="Arial"/>
          <w:sz w:val="22"/>
          <w:szCs w:val="22"/>
        </w:rPr>
        <w:t>e.g.</w:t>
      </w:r>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ional households</w:t>
      </w:r>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3023CA17" w14:textId="77777777" w:rsidR="00C67DDA" w:rsidRDefault="739BDD92" w:rsidP="00EA28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45BDB14A" w14:textId="77777777" w:rsidR="00C67DDA" w:rsidRPr="00C67DDA" w:rsidRDefault="00C67DDA" w:rsidP="00EA284A">
      <w:pPr>
        <w:numPr>
          <w:ilvl w:val="0"/>
          <w:numId w:val="14"/>
        </w:numPr>
        <w:spacing w:before="120" w:after="120" w:line="360" w:lineRule="auto"/>
        <w:jc w:val="both"/>
        <w:rPr>
          <w:rFonts w:ascii="Arial" w:eastAsia="Arial" w:hAnsi="Arial" w:cs="Arial"/>
          <w:b/>
          <w:bCs/>
          <w:sz w:val="22"/>
          <w:szCs w:val="22"/>
        </w:rPr>
      </w:pPr>
      <w:r w:rsidRPr="00C67DDA">
        <w:rPr>
          <w:rFonts w:ascii="Arial" w:hAnsi="Arial" w:cs="Arial"/>
          <w:sz w:val="22"/>
          <w:szCs w:val="22"/>
        </w:rPr>
        <w:t>Parents/carers are contractually required to comply with this policy and to treat all staff, children, families and visitors with respect. Discriminatory, abusive or inappropriate behaviour will not be tolerated and will result in the immediate termination of the child’s place without refund.</w:t>
      </w:r>
    </w:p>
    <w:p w14:paraId="33CEA579" w14:textId="680C9504" w:rsidR="00546BC0" w:rsidRPr="00C67DDA" w:rsidRDefault="00546BC0" w:rsidP="00C67DDA">
      <w:pPr>
        <w:spacing w:before="120" w:after="120" w:line="360" w:lineRule="auto"/>
        <w:jc w:val="both"/>
        <w:rPr>
          <w:rFonts w:ascii="Arial" w:eastAsia="Arial" w:hAnsi="Arial" w:cs="Arial"/>
          <w:b/>
          <w:bCs/>
          <w:sz w:val="22"/>
          <w:szCs w:val="22"/>
        </w:rPr>
      </w:pPr>
      <w:r w:rsidRPr="00C67DDA">
        <w:rPr>
          <w:rFonts w:ascii="Arial" w:hAnsi="Arial" w:cs="Arial"/>
          <w:b/>
          <w:sz w:val="22"/>
          <w:szCs w:val="22"/>
        </w:rPr>
        <w:t xml:space="preserve">Implementing an equality strategy to foster a ‘can do’ approach </w:t>
      </w:r>
    </w:p>
    <w:p w14:paraId="19AED4BF" w14:textId="54525446" w:rsidR="00546BC0" w:rsidRDefault="00C04120" w:rsidP="00EA284A">
      <w:pPr>
        <w:numPr>
          <w:ilvl w:val="0"/>
          <w:numId w:val="24"/>
        </w:numPr>
        <w:spacing w:before="120" w:after="120" w:line="360" w:lineRule="auto"/>
        <w:jc w:val="both"/>
        <w:rPr>
          <w:rFonts w:ascii="Arial" w:hAnsi="Arial" w:cs="Arial"/>
          <w:sz w:val="22"/>
          <w:szCs w:val="22"/>
        </w:rPr>
      </w:pPr>
      <w:r>
        <w:rPr>
          <w:rFonts w:ascii="Arial" w:hAnsi="Arial" w:cs="Arial"/>
          <w:sz w:val="22"/>
          <w:szCs w:val="22"/>
        </w:rPr>
        <w:t>North Bushey Preschool implements an equality strategy</w:t>
      </w:r>
      <w:r w:rsidR="00546BC0" w:rsidRPr="3B51B4B6">
        <w:rPr>
          <w:rFonts w:ascii="Arial" w:hAnsi="Arial" w:cs="Arial"/>
          <w:sz w:val="22"/>
          <w:szCs w:val="22"/>
        </w:rPr>
        <w:t xml:space="preserve"> outlining </w:t>
      </w:r>
      <w:r>
        <w:rPr>
          <w:rFonts w:ascii="Arial" w:hAnsi="Arial" w:cs="Arial"/>
          <w:sz w:val="22"/>
          <w:szCs w:val="22"/>
        </w:rPr>
        <w:t>our</w:t>
      </w:r>
      <w:r w:rsidR="00546BC0" w:rsidRPr="3B51B4B6">
        <w:rPr>
          <w:rFonts w:ascii="Arial" w:hAnsi="Arial" w:cs="Arial"/>
          <w:sz w:val="22"/>
          <w:szCs w:val="22"/>
        </w:rPr>
        <w:t xml:space="preserve"> vision on equality alongside a timetabled list of actions summarising how </w:t>
      </w:r>
      <w:r w:rsidR="00B876AC">
        <w:rPr>
          <w:rFonts w:ascii="Arial" w:hAnsi="Arial" w:cs="Arial"/>
          <w:sz w:val="22"/>
          <w:szCs w:val="22"/>
        </w:rPr>
        <w:t>we</w:t>
      </w:r>
      <w:r w:rsidR="00546BC0" w:rsidRPr="3B51B4B6">
        <w:rPr>
          <w:rFonts w:ascii="Arial" w:hAnsi="Arial" w:cs="Arial"/>
          <w:sz w:val="22"/>
          <w:szCs w:val="22"/>
        </w:rPr>
        <w:t xml:space="preserve">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5262E555"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w:t>
      </w:r>
      <w:r w:rsidR="00CC0267">
        <w:rPr>
          <w:rFonts w:ascii="Arial" w:hAnsi="Arial" w:cs="Arial"/>
          <w:sz w:val="22"/>
          <w:szCs w:val="22"/>
        </w:rPr>
        <w:t>providers</w:t>
      </w:r>
      <w:r w:rsidRPr="11D7F23F">
        <w:rPr>
          <w:rFonts w:ascii="Arial" w:hAnsi="Arial" w:cs="Arial"/>
          <w:sz w:val="22"/>
          <w:szCs w:val="22"/>
        </w:rPr>
        <w:t xml:space="preserve">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44FA1336"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w:t>
      </w:r>
      <w:r w:rsidR="00BC1D5D">
        <w:rPr>
          <w:rFonts w:ascii="Arial" w:hAnsi="Arial" w:cs="Arial"/>
          <w:sz w:val="22"/>
          <w:szCs w:val="22"/>
        </w:rPr>
        <w:t>1</w:t>
      </w:r>
      <w:r w:rsidR="005C2A1E">
        <w:rPr>
          <w:rFonts w:ascii="Arial" w:hAnsi="Arial" w:cs="Arial"/>
          <w:sz w:val="22"/>
          <w:szCs w:val="22"/>
        </w:rPr>
        <w:t xml:space="preserve">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lastRenderedPageBreak/>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1A055CD"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C65723">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C65723">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4613ACEF"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w:t>
      </w:r>
      <w:r w:rsidR="00437B2D">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self-confidence and self-awareness (PSED), practitioners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B205957" w:rsidR="0022124D" w:rsidRPr="00B424EB" w:rsidRDefault="00E56291"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9E31A03" w:rsidR="0022124D" w:rsidRPr="00B424EB" w:rsidRDefault="00E56291"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lastRenderedPageBreak/>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69AA627A"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004A7FDE">
        <w:rPr>
          <w:rFonts w:ascii="Arial" w:hAnsi="Arial" w:cs="Arial"/>
          <w:color w:val="auto"/>
          <w:sz w:val="22"/>
          <w:szCs w:val="22"/>
        </w:rPr>
        <w:t>Educators</w:t>
      </w:r>
      <w:r w:rsidRPr="00B63B39">
        <w:rPr>
          <w:rFonts w:ascii="Arial" w:hAnsi="Arial" w:cs="Arial"/>
          <w:color w:val="auto"/>
          <w:sz w:val="22"/>
          <w:szCs w:val="22"/>
        </w:rPr>
        <w:t xml:space="preserve">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4890DEED"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taff create an ethos of inclusivity and tolerance where views, faiths, cultures and races are valued</w:t>
      </w:r>
      <w:r w:rsidR="004A7FDE">
        <w:rPr>
          <w:rFonts w:ascii="Arial" w:hAnsi="Arial" w:cs="Arial"/>
          <w:color w:val="auto"/>
          <w:sz w:val="22"/>
          <w:szCs w:val="22"/>
        </w:rPr>
        <w:t>,</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60648F76" w:rsidR="0022124D"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p>
    <w:p w14:paraId="5B834D55" w14:textId="1D9009FD" w:rsidR="00490511" w:rsidRPr="00B424EB" w:rsidRDefault="00490511" w:rsidP="00490511">
      <w:pPr>
        <w:pStyle w:val="Default"/>
        <w:spacing w:before="120" w:after="120" w:line="360" w:lineRule="auto"/>
        <w:rPr>
          <w:rFonts w:ascii="Arial" w:hAnsi="Arial" w:cs="Arial"/>
          <w:color w:val="auto"/>
          <w:sz w:val="22"/>
          <w:szCs w:val="22"/>
        </w:rPr>
      </w:pPr>
    </w:p>
    <w:sectPr w:rsidR="00490511" w:rsidRPr="00B424EB" w:rsidSect="0036133D">
      <w:footerReference w:type="default" r:id="rId13"/>
      <w:pgSz w:w="11906" w:h="16838"/>
      <w:pgMar w:top="720" w:right="720" w:bottom="720" w:left="720" w:header="708" w:footer="340"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2F5D" w14:textId="77777777" w:rsidR="00434BC7" w:rsidRDefault="00434BC7" w:rsidP="009F0116">
      <w:r>
        <w:separator/>
      </w:r>
    </w:p>
  </w:endnote>
  <w:endnote w:type="continuationSeparator" w:id="0">
    <w:p w14:paraId="77FD5759" w14:textId="77777777" w:rsidR="00434BC7" w:rsidRDefault="00434BC7"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C43B" w14:textId="3BDCBC8A" w:rsidR="00CB00D3" w:rsidRPr="0065439D" w:rsidRDefault="00CB00D3">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846EEC">
      <w:rPr>
        <w:rFonts w:ascii="Arial" w:hAnsi="Arial" w:cs="Arial"/>
        <w:i/>
        <w:iCs/>
        <w:color w:val="404040" w:themeColor="text1" w:themeTint="BF"/>
        <w:sz w:val="22"/>
        <w:szCs w:val="22"/>
      </w:rPr>
      <w:t>April</w:t>
    </w:r>
    <w:r w:rsidR="0019612B">
      <w:rPr>
        <w:rFonts w:ascii="Arial" w:hAnsi="Arial" w:cs="Arial"/>
        <w:i/>
        <w:iCs/>
        <w:color w:val="404040" w:themeColor="text1" w:themeTint="BF"/>
        <w:sz w:val="22"/>
        <w:szCs w:val="22"/>
      </w:rPr>
      <w:t xml:space="preserve"> 2026</w:t>
    </w:r>
  </w:p>
  <w:p w14:paraId="6C5B5EF9" w14:textId="77777777" w:rsidR="00CB00D3" w:rsidRDefault="00CB0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B8AD" w14:textId="77777777" w:rsidR="00434BC7" w:rsidRDefault="00434BC7" w:rsidP="009F0116">
      <w:r>
        <w:separator/>
      </w:r>
    </w:p>
  </w:footnote>
  <w:footnote w:type="continuationSeparator" w:id="0">
    <w:p w14:paraId="6C905C94" w14:textId="77777777" w:rsidR="00434BC7" w:rsidRDefault="00434BC7"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653201">
    <w:abstractNumId w:val="10"/>
  </w:num>
  <w:num w:numId="2" w16cid:durableId="452557619">
    <w:abstractNumId w:val="8"/>
  </w:num>
  <w:num w:numId="3" w16cid:durableId="855072473">
    <w:abstractNumId w:val="18"/>
  </w:num>
  <w:num w:numId="4" w16cid:durableId="1052269442">
    <w:abstractNumId w:val="29"/>
  </w:num>
  <w:num w:numId="5" w16cid:durableId="817569739">
    <w:abstractNumId w:val="30"/>
  </w:num>
  <w:num w:numId="6" w16cid:durableId="1309018263">
    <w:abstractNumId w:val="2"/>
  </w:num>
  <w:num w:numId="7" w16cid:durableId="1291671630">
    <w:abstractNumId w:val="25"/>
  </w:num>
  <w:num w:numId="8" w16cid:durableId="1721317450">
    <w:abstractNumId w:val="17"/>
  </w:num>
  <w:num w:numId="9" w16cid:durableId="919290864">
    <w:abstractNumId w:val="27"/>
  </w:num>
  <w:num w:numId="10" w16cid:durableId="240599364">
    <w:abstractNumId w:val="3"/>
  </w:num>
  <w:num w:numId="11" w16cid:durableId="957220074">
    <w:abstractNumId w:val="15"/>
  </w:num>
  <w:num w:numId="12" w16cid:durableId="211474522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363755">
    <w:abstractNumId w:val="41"/>
  </w:num>
  <w:num w:numId="14" w16cid:durableId="1854757539">
    <w:abstractNumId w:val="11"/>
  </w:num>
  <w:num w:numId="15" w16cid:durableId="1458181540">
    <w:abstractNumId w:val="1"/>
  </w:num>
  <w:num w:numId="16" w16cid:durableId="552619204">
    <w:abstractNumId w:val="6"/>
  </w:num>
  <w:num w:numId="17" w16cid:durableId="30812008">
    <w:abstractNumId w:val="23"/>
  </w:num>
  <w:num w:numId="18" w16cid:durableId="1281570967">
    <w:abstractNumId w:val="4"/>
  </w:num>
  <w:num w:numId="19" w16cid:durableId="53359921">
    <w:abstractNumId w:val="31"/>
  </w:num>
  <w:num w:numId="20" w16cid:durableId="2013990026">
    <w:abstractNumId w:val="39"/>
  </w:num>
  <w:num w:numId="21" w16cid:durableId="1564755682">
    <w:abstractNumId w:val="13"/>
  </w:num>
  <w:num w:numId="22" w16cid:durableId="928657645">
    <w:abstractNumId w:val="20"/>
  </w:num>
  <w:num w:numId="23" w16cid:durableId="237981069">
    <w:abstractNumId w:val="26"/>
  </w:num>
  <w:num w:numId="24" w16cid:durableId="1512138183">
    <w:abstractNumId w:val="22"/>
  </w:num>
  <w:num w:numId="25" w16cid:durableId="2028215102">
    <w:abstractNumId w:val="32"/>
  </w:num>
  <w:num w:numId="26" w16cid:durableId="747969257">
    <w:abstractNumId w:val="43"/>
  </w:num>
  <w:num w:numId="27" w16cid:durableId="1175998844">
    <w:abstractNumId w:val="12"/>
  </w:num>
  <w:num w:numId="28" w16cid:durableId="670985565">
    <w:abstractNumId w:val="21"/>
  </w:num>
  <w:num w:numId="29" w16cid:durableId="400367590">
    <w:abstractNumId w:val="35"/>
  </w:num>
  <w:num w:numId="30" w16cid:durableId="987631488">
    <w:abstractNumId w:val="24"/>
  </w:num>
  <w:num w:numId="31" w16cid:durableId="745685851">
    <w:abstractNumId w:val="37"/>
  </w:num>
  <w:num w:numId="32" w16cid:durableId="329259649">
    <w:abstractNumId w:val="14"/>
  </w:num>
  <w:num w:numId="33" w16cid:durableId="1782266177">
    <w:abstractNumId w:val="34"/>
  </w:num>
  <w:num w:numId="34" w16cid:durableId="1669013873">
    <w:abstractNumId w:val="7"/>
  </w:num>
  <w:num w:numId="35" w16cid:durableId="1270045841">
    <w:abstractNumId w:val="42"/>
  </w:num>
  <w:num w:numId="36" w16cid:durableId="786857069">
    <w:abstractNumId w:val="5"/>
  </w:num>
  <w:num w:numId="37" w16cid:durableId="1517423640">
    <w:abstractNumId w:val="38"/>
  </w:num>
  <w:num w:numId="38" w16cid:durableId="207030837">
    <w:abstractNumId w:val="33"/>
  </w:num>
  <w:num w:numId="39" w16cid:durableId="1885823602">
    <w:abstractNumId w:val="36"/>
  </w:num>
  <w:num w:numId="40" w16cid:durableId="1043290849">
    <w:abstractNumId w:val="40"/>
  </w:num>
  <w:num w:numId="41" w16cid:durableId="1880504880">
    <w:abstractNumId w:val="0"/>
  </w:num>
  <w:num w:numId="42" w16cid:durableId="2084334761">
    <w:abstractNumId w:val="28"/>
  </w:num>
  <w:num w:numId="43" w16cid:durableId="85225094">
    <w:abstractNumId w:val="16"/>
  </w:num>
  <w:num w:numId="44" w16cid:durableId="400955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34A3C"/>
    <w:rsid w:val="001406BF"/>
    <w:rsid w:val="00155C07"/>
    <w:rsid w:val="00165D08"/>
    <w:rsid w:val="00175BFB"/>
    <w:rsid w:val="001770F5"/>
    <w:rsid w:val="001818AA"/>
    <w:rsid w:val="001940F4"/>
    <w:rsid w:val="0019612B"/>
    <w:rsid w:val="001A3C1F"/>
    <w:rsid w:val="001B2631"/>
    <w:rsid w:val="001B5D29"/>
    <w:rsid w:val="001B6CB6"/>
    <w:rsid w:val="001D4F00"/>
    <w:rsid w:val="002034AF"/>
    <w:rsid w:val="0022124D"/>
    <w:rsid w:val="00227129"/>
    <w:rsid w:val="00251911"/>
    <w:rsid w:val="002956E9"/>
    <w:rsid w:val="002A32E8"/>
    <w:rsid w:val="002D2AA8"/>
    <w:rsid w:val="002D7F70"/>
    <w:rsid w:val="002F3BBD"/>
    <w:rsid w:val="002F7DE2"/>
    <w:rsid w:val="00301A4A"/>
    <w:rsid w:val="00320727"/>
    <w:rsid w:val="003243D9"/>
    <w:rsid w:val="00340495"/>
    <w:rsid w:val="0034461D"/>
    <w:rsid w:val="0036133D"/>
    <w:rsid w:val="00374B5A"/>
    <w:rsid w:val="00380B9B"/>
    <w:rsid w:val="003877A6"/>
    <w:rsid w:val="003F1418"/>
    <w:rsid w:val="003F6CDE"/>
    <w:rsid w:val="003F8AD5"/>
    <w:rsid w:val="0040529E"/>
    <w:rsid w:val="00420F9D"/>
    <w:rsid w:val="00434BC7"/>
    <w:rsid w:val="00437B2D"/>
    <w:rsid w:val="00462600"/>
    <w:rsid w:val="0048346F"/>
    <w:rsid w:val="00490511"/>
    <w:rsid w:val="004A185B"/>
    <w:rsid w:val="004A7FDE"/>
    <w:rsid w:val="004AA413"/>
    <w:rsid w:val="004B1DA7"/>
    <w:rsid w:val="004B2F76"/>
    <w:rsid w:val="004C4B7A"/>
    <w:rsid w:val="004D1EBC"/>
    <w:rsid w:val="004D5A3D"/>
    <w:rsid w:val="004D7240"/>
    <w:rsid w:val="004E1AA0"/>
    <w:rsid w:val="005163B6"/>
    <w:rsid w:val="00537B8E"/>
    <w:rsid w:val="00537F65"/>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35A43"/>
    <w:rsid w:val="007370D5"/>
    <w:rsid w:val="00767440"/>
    <w:rsid w:val="007744A2"/>
    <w:rsid w:val="007A1705"/>
    <w:rsid w:val="007C1498"/>
    <w:rsid w:val="007E21BC"/>
    <w:rsid w:val="007E4B80"/>
    <w:rsid w:val="007E6609"/>
    <w:rsid w:val="007F3831"/>
    <w:rsid w:val="008075F2"/>
    <w:rsid w:val="00823FF7"/>
    <w:rsid w:val="0084386C"/>
    <w:rsid w:val="00846EEC"/>
    <w:rsid w:val="008478D7"/>
    <w:rsid w:val="00852A0B"/>
    <w:rsid w:val="00863A82"/>
    <w:rsid w:val="00873E35"/>
    <w:rsid w:val="008742A3"/>
    <w:rsid w:val="0087790C"/>
    <w:rsid w:val="008836D8"/>
    <w:rsid w:val="008A1566"/>
    <w:rsid w:val="008A3E8C"/>
    <w:rsid w:val="008B1A8F"/>
    <w:rsid w:val="008C3A50"/>
    <w:rsid w:val="008C6822"/>
    <w:rsid w:val="008E0245"/>
    <w:rsid w:val="008E0C67"/>
    <w:rsid w:val="008E11DD"/>
    <w:rsid w:val="008E4EF8"/>
    <w:rsid w:val="008F0194"/>
    <w:rsid w:val="009058AE"/>
    <w:rsid w:val="00907F01"/>
    <w:rsid w:val="00910643"/>
    <w:rsid w:val="00920B0D"/>
    <w:rsid w:val="0093073C"/>
    <w:rsid w:val="00941729"/>
    <w:rsid w:val="0095691A"/>
    <w:rsid w:val="00977D9F"/>
    <w:rsid w:val="00991F02"/>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E7740"/>
    <w:rsid w:val="00AF693C"/>
    <w:rsid w:val="00B01A96"/>
    <w:rsid w:val="00B124B3"/>
    <w:rsid w:val="00B238FA"/>
    <w:rsid w:val="00B23945"/>
    <w:rsid w:val="00B32C3B"/>
    <w:rsid w:val="00B424EB"/>
    <w:rsid w:val="00B551C0"/>
    <w:rsid w:val="00B63B39"/>
    <w:rsid w:val="00B876AC"/>
    <w:rsid w:val="00B879C9"/>
    <w:rsid w:val="00BA1C54"/>
    <w:rsid w:val="00BB2E2E"/>
    <w:rsid w:val="00BB50FD"/>
    <w:rsid w:val="00BC1D5D"/>
    <w:rsid w:val="00BE4631"/>
    <w:rsid w:val="00BF6A30"/>
    <w:rsid w:val="00C01B81"/>
    <w:rsid w:val="00C03B8C"/>
    <w:rsid w:val="00C04120"/>
    <w:rsid w:val="00C07558"/>
    <w:rsid w:val="00C12DE1"/>
    <w:rsid w:val="00C20036"/>
    <w:rsid w:val="00C216C4"/>
    <w:rsid w:val="00C27BBF"/>
    <w:rsid w:val="00C32144"/>
    <w:rsid w:val="00C56544"/>
    <w:rsid w:val="00C60036"/>
    <w:rsid w:val="00C62866"/>
    <w:rsid w:val="00C65723"/>
    <w:rsid w:val="00C67DDA"/>
    <w:rsid w:val="00C709CC"/>
    <w:rsid w:val="00C72D0B"/>
    <w:rsid w:val="00C864C1"/>
    <w:rsid w:val="00C9149A"/>
    <w:rsid w:val="00C93779"/>
    <w:rsid w:val="00C97781"/>
    <w:rsid w:val="00CA03F5"/>
    <w:rsid w:val="00CA15FA"/>
    <w:rsid w:val="00CA50BC"/>
    <w:rsid w:val="00CA5C99"/>
    <w:rsid w:val="00CA6C75"/>
    <w:rsid w:val="00CB00D3"/>
    <w:rsid w:val="00CC0267"/>
    <w:rsid w:val="00CC5A7F"/>
    <w:rsid w:val="00CC76B9"/>
    <w:rsid w:val="00CD1B4B"/>
    <w:rsid w:val="00CD5AE3"/>
    <w:rsid w:val="00CE423C"/>
    <w:rsid w:val="00CF78A6"/>
    <w:rsid w:val="00D16EEC"/>
    <w:rsid w:val="00D23F33"/>
    <w:rsid w:val="00D27172"/>
    <w:rsid w:val="00D30882"/>
    <w:rsid w:val="00D351DB"/>
    <w:rsid w:val="00D5648F"/>
    <w:rsid w:val="00D9118A"/>
    <w:rsid w:val="00DA20AE"/>
    <w:rsid w:val="00DA2DF1"/>
    <w:rsid w:val="00DA39AD"/>
    <w:rsid w:val="00DB4D14"/>
    <w:rsid w:val="00DD3E4D"/>
    <w:rsid w:val="00DD6A02"/>
    <w:rsid w:val="00DE29B5"/>
    <w:rsid w:val="00DF5DD9"/>
    <w:rsid w:val="00E41BBA"/>
    <w:rsid w:val="00E513D2"/>
    <w:rsid w:val="00E55087"/>
    <w:rsid w:val="00E56291"/>
    <w:rsid w:val="00E6269E"/>
    <w:rsid w:val="00E630FC"/>
    <w:rsid w:val="00E72F0F"/>
    <w:rsid w:val="00E7348C"/>
    <w:rsid w:val="00E762AD"/>
    <w:rsid w:val="00E80B0B"/>
    <w:rsid w:val="00E90382"/>
    <w:rsid w:val="00EA284A"/>
    <w:rsid w:val="00EA3273"/>
    <w:rsid w:val="00EC3736"/>
    <w:rsid w:val="00EC6374"/>
    <w:rsid w:val="00ED72E0"/>
    <w:rsid w:val="00EE1156"/>
    <w:rsid w:val="00EE17A3"/>
    <w:rsid w:val="00EE2B0F"/>
    <w:rsid w:val="00EE5B92"/>
    <w:rsid w:val="00F00DB2"/>
    <w:rsid w:val="00F01416"/>
    <w:rsid w:val="00F12EE8"/>
    <w:rsid w:val="00F159E3"/>
    <w:rsid w:val="00F163A6"/>
    <w:rsid w:val="00F25922"/>
    <w:rsid w:val="00F27B84"/>
    <w:rsid w:val="00F31972"/>
    <w:rsid w:val="00F35140"/>
    <w:rsid w:val="00F444EA"/>
    <w:rsid w:val="00F65A01"/>
    <w:rsid w:val="00FA3367"/>
    <w:rsid w:val="00FA43F4"/>
    <w:rsid w:val="00FB0338"/>
    <w:rsid w:val="00FC0E2C"/>
    <w:rsid w:val="00FC42A2"/>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84C1BCB1-5ABC-4CEA-BA38-C913D33C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24</cp:revision>
  <cp:lastPrinted>2021-09-22T09:45:00Z</cp:lastPrinted>
  <dcterms:created xsi:type="dcterms:W3CDTF">2022-08-22T12:45:00Z</dcterms:created>
  <dcterms:modified xsi:type="dcterms:W3CDTF">2026-05-11T08:39:00Z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