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A952" w14:textId="4EE7B8C5" w:rsidR="00242136" w:rsidRPr="006C2885" w:rsidRDefault="00036CD4" w:rsidP="0090603F">
      <w:pPr>
        <w:spacing w:before="120" w:after="120" w:line="360" w:lineRule="auto"/>
        <w:rPr>
          <w:rFonts w:ascii="Arial" w:hAnsi="Arial" w:cs="Arial"/>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2251B0EC" wp14:editId="1150C8DB">
            <wp:simplePos x="0" y="0"/>
            <wp:positionH relativeFrom="margin">
              <wp:posOffset>4968875</wp:posOffset>
            </wp:positionH>
            <wp:positionV relativeFrom="paragraph">
              <wp:posOffset>-417057</wp:posOffset>
            </wp:positionV>
            <wp:extent cx="1574043" cy="1080000"/>
            <wp:effectExtent l="0" t="0" r="0" b="6350"/>
            <wp:wrapNone/>
            <wp:docPr id="98683184" name="Picture 2"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3184" name="Picture 2"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8"/>
          <w:szCs w:val="28"/>
        </w:rPr>
        <w:t>0</w:t>
      </w:r>
      <w:r w:rsidR="00E376BA">
        <w:rPr>
          <w:rFonts w:ascii="Arial" w:hAnsi="Arial" w:cs="Arial"/>
          <w:sz w:val="28"/>
          <w:szCs w:val="28"/>
        </w:rPr>
        <w:tab/>
      </w:r>
      <w:r w:rsidR="008B6044" w:rsidRPr="003F065B">
        <w:rPr>
          <w:rFonts w:ascii="Arial" w:hAnsi="Arial" w:cs="Arial"/>
          <w:sz w:val="28"/>
          <w:szCs w:val="28"/>
        </w:rPr>
        <w:t xml:space="preserve">Policies and </w:t>
      </w:r>
      <w:r w:rsidR="005074E5" w:rsidRPr="003F065B">
        <w:rPr>
          <w:rFonts w:ascii="Arial" w:hAnsi="Arial" w:cs="Arial"/>
          <w:sz w:val="28"/>
          <w:szCs w:val="28"/>
        </w:rPr>
        <w:t>p</w:t>
      </w:r>
      <w:r w:rsidR="00242136" w:rsidRPr="003F065B">
        <w:rPr>
          <w:rFonts w:ascii="Arial" w:hAnsi="Arial" w:cs="Arial"/>
          <w:sz w:val="28"/>
          <w:szCs w:val="28"/>
        </w:rPr>
        <w:t>rocedures</w:t>
      </w:r>
      <w:r w:rsidR="005074E5" w:rsidRPr="003F065B">
        <w:rPr>
          <w:rFonts w:ascii="Arial" w:hAnsi="Arial" w:cs="Arial"/>
          <w:sz w:val="28"/>
          <w:szCs w:val="28"/>
        </w:rPr>
        <w:t xml:space="preserve"> implementation and rev</w:t>
      </w:r>
      <w:r w:rsidR="00CE501C" w:rsidRPr="003F065B">
        <w:rPr>
          <w:rFonts w:ascii="Arial" w:hAnsi="Arial" w:cs="Arial"/>
          <w:sz w:val="28"/>
          <w:szCs w:val="28"/>
        </w:rPr>
        <w:t>i</w:t>
      </w:r>
      <w:r w:rsidR="005074E5" w:rsidRPr="003F065B">
        <w:rPr>
          <w:rFonts w:ascii="Arial" w:hAnsi="Arial" w:cs="Arial"/>
          <w:sz w:val="28"/>
          <w:szCs w:val="28"/>
        </w:rPr>
        <w:t>ew</w:t>
      </w:r>
    </w:p>
    <w:p w14:paraId="18357719" w14:textId="78B686FF" w:rsidR="00C860AC" w:rsidRPr="003F065B" w:rsidRDefault="008B6044" w:rsidP="0090603F">
      <w:pPr>
        <w:spacing w:before="120" w:after="120" w:line="360" w:lineRule="auto"/>
        <w:rPr>
          <w:rFonts w:ascii="Arial" w:hAnsi="Arial" w:cs="Arial"/>
          <w:sz w:val="28"/>
          <w:szCs w:val="28"/>
        </w:rPr>
      </w:pPr>
      <w:r w:rsidRPr="003F065B">
        <w:rPr>
          <w:rFonts w:ascii="Arial" w:hAnsi="Arial" w:cs="Arial"/>
          <w:b/>
          <w:sz w:val="28"/>
          <w:szCs w:val="28"/>
        </w:rPr>
        <w:t>0.0</w:t>
      </w:r>
      <w:r w:rsidR="00242136" w:rsidRPr="003F065B">
        <w:rPr>
          <w:rFonts w:ascii="Arial" w:hAnsi="Arial" w:cs="Arial"/>
          <w:b/>
          <w:sz w:val="28"/>
          <w:szCs w:val="28"/>
        </w:rPr>
        <w:tab/>
      </w:r>
      <w:r w:rsidR="005E72F9" w:rsidRPr="003F065B">
        <w:rPr>
          <w:rFonts w:ascii="Arial" w:hAnsi="Arial" w:cs="Arial"/>
          <w:b/>
          <w:sz w:val="28"/>
          <w:szCs w:val="28"/>
        </w:rPr>
        <w:t>I</w:t>
      </w:r>
      <w:r w:rsidRPr="003F065B">
        <w:rPr>
          <w:rFonts w:ascii="Arial" w:hAnsi="Arial" w:cs="Arial"/>
          <w:b/>
          <w:sz w:val="28"/>
          <w:szCs w:val="28"/>
        </w:rPr>
        <w:t>mplementation</w:t>
      </w:r>
      <w:r w:rsidR="005E72F9" w:rsidRPr="003F065B">
        <w:rPr>
          <w:rFonts w:ascii="Arial" w:hAnsi="Arial" w:cs="Arial"/>
          <w:b/>
          <w:sz w:val="28"/>
          <w:szCs w:val="28"/>
        </w:rPr>
        <w:t xml:space="preserve"> and review</w:t>
      </w:r>
      <w:r w:rsidRPr="003F065B">
        <w:rPr>
          <w:rFonts w:ascii="Arial" w:hAnsi="Arial" w:cs="Arial"/>
          <w:b/>
          <w:sz w:val="28"/>
          <w:szCs w:val="28"/>
        </w:rPr>
        <w:t xml:space="preserve"> procedure</w:t>
      </w:r>
      <w:r w:rsidR="00ED1B09">
        <w:rPr>
          <w:rFonts w:ascii="Arial" w:hAnsi="Arial" w:cs="Arial"/>
          <w:b/>
          <w:sz w:val="28"/>
          <w:szCs w:val="28"/>
        </w:rPr>
        <w:t xml:space="preserve"> </w:t>
      </w:r>
    </w:p>
    <w:p w14:paraId="5A39BBE3" w14:textId="6E79AB8A" w:rsidR="008C6DC4" w:rsidRPr="0090603F" w:rsidRDefault="000D129B" w:rsidP="0090603F">
      <w:pPr>
        <w:spacing w:before="120" w:after="120" w:line="360" w:lineRule="auto"/>
        <w:rPr>
          <w:rFonts w:ascii="Arial" w:hAnsi="Arial" w:cs="Arial"/>
          <w:b/>
          <w:sz w:val="22"/>
          <w:szCs w:val="22"/>
        </w:rPr>
      </w:pPr>
      <w:r w:rsidRPr="0090603F">
        <w:rPr>
          <w:rFonts w:ascii="Arial" w:hAnsi="Arial" w:cs="Arial"/>
          <w:bCs/>
          <w:sz w:val="22"/>
          <w:szCs w:val="22"/>
        </w:rPr>
        <w:t>We have</w:t>
      </w:r>
      <w:r w:rsidR="008B6044" w:rsidRPr="0090603F">
        <w:rPr>
          <w:rFonts w:ascii="Arial" w:hAnsi="Arial" w:cs="Arial"/>
          <w:bCs/>
          <w:sz w:val="22"/>
          <w:szCs w:val="22"/>
        </w:rPr>
        <w:t xml:space="preserve"> one set of policies and procedures which are consistent across </w:t>
      </w:r>
      <w:r w:rsidR="001872C2" w:rsidRPr="0090603F">
        <w:rPr>
          <w:rFonts w:ascii="Arial" w:hAnsi="Arial" w:cs="Arial"/>
          <w:bCs/>
          <w:sz w:val="22"/>
          <w:szCs w:val="22"/>
        </w:rPr>
        <w:t>our</w:t>
      </w:r>
      <w:r w:rsidR="008B6044" w:rsidRPr="0090603F">
        <w:rPr>
          <w:rFonts w:ascii="Arial" w:hAnsi="Arial" w:cs="Arial"/>
          <w:bCs/>
          <w:sz w:val="22"/>
          <w:szCs w:val="22"/>
        </w:rPr>
        <w:t xml:space="preserve"> provision</w:t>
      </w:r>
      <w:r w:rsidR="001872C2" w:rsidRPr="0090603F">
        <w:rPr>
          <w:rFonts w:ascii="Arial" w:hAnsi="Arial" w:cs="Arial"/>
          <w:bCs/>
          <w:sz w:val="22"/>
          <w:szCs w:val="22"/>
        </w:rPr>
        <w:t xml:space="preserve"> and in line with the current EYFS requirements</w:t>
      </w:r>
      <w:r w:rsidR="00E75EBE" w:rsidRPr="0090603F">
        <w:rPr>
          <w:rFonts w:ascii="Arial" w:hAnsi="Arial" w:cs="Arial"/>
          <w:bCs/>
          <w:sz w:val="22"/>
          <w:szCs w:val="22"/>
        </w:rPr>
        <w:t>.</w:t>
      </w:r>
    </w:p>
    <w:p w14:paraId="301CEF2A" w14:textId="7CC87AEA" w:rsidR="00E75EBE" w:rsidRPr="0090603F" w:rsidRDefault="00BB1A61" w:rsidP="0075544F">
      <w:pPr>
        <w:pStyle w:val="ListParagraph"/>
        <w:numPr>
          <w:ilvl w:val="0"/>
          <w:numId w:val="11"/>
        </w:numPr>
        <w:spacing w:before="120" w:line="276" w:lineRule="auto"/>
        <w:ind w:left="357" w:hanging="357"/>
        <w:contextualSpacing w:val="0"/>
        <w:rPr>
          <w:rFonts w:ascii="Arial" w:hAnsi="Arial" w:cs="Arial"/>
          <w:sz w:val="22"/>
          <w:szCs w:val="22"/>
        </w:rPr>
      </w:pPr>
      <w:r w:rsidRPr="0090603F">
        <w:rPr>
          <w:rFonts w:ascii="Arial" w:hAnsi="Arial" w:cs="Arial"/>
          <w:sz w:val="22"/>
          <w:szCs w:val="22"/>
        </w:rPr>
        <w:t xml:space="preserve">Policies and procedures are </w:t>
      </w:r>
      <w:r w:rsidR="00731621" w:rsidRPr="0090603F">
        <w:rPr>
          <w:rFonts w:ascii="Arial" w:hAnsi="Arial" w:cs="Arial"/>
          <w:sz w:val="22"/>
          <w:szCs w:val="22"/>
        </w:rPr>
        <w:t>written</w:t>
      </w:r>
      <w:r w:rsidRPr="0090603F">
        <w:rPr>
          <w:rFonts w:ascii="Arial" w:hAnsi="Arial" w:cs="Arial"/>
          <w:sz w:val="22"/>
          <w:szCs w:val="22"/>
        </w:rPr>
        <w:t xml:space="preserve"> and reviewed </w:t>
      </w:r>
      <w:r w:rsidR="00FF50AE" w:rsidRPr="0090603F">
        <w:rPr>
          <w:rFonts w:ascii="Arial" w:hAnsi="Arial" w:cs="Arial"/>
          <w:sz w:val="22"/>
          <w:szCs w:val="22"/>
        </w:rPr>
        <w:t>annually</w:t>
      </w:r>
      <w:r w:rsidR="00BA2511">
        <w:rPr>
          <w:rFonts w:ascii="Arial" w:hAnsi="Arial" w:cs="Arial"/>
          <w:sz w:val="22"/>
          <w:szCs w:val="22"/>
        </w:rPr>
        <w:t xml:space="preserve"> as a minimum or when </w:t>
      </w:r>
      <w:r w:rsidR="00987CC6">
        <w:rPr>
          <w:rFonts w:ascii="Arial" w:hAnsi="Arial" w:cs="Arial"/>
          <w:sz w:val="22"/>
          <w:szCs w:val="22"/>
        </w:rPr>
        <w:t>there is a change in practice or legislation.</w:t>
      </w:r>
    </w:p>
    <w:p w14:paraId="3D4053AB" w14:textId="32F10EE4" w:rsidR="00FF50AE" w:rsidRPr="0090603F" w:rsidRDefault="00644892" w:rsidP="0075544F">
      <w:pPr>
        <w:pStyle w:val="ListParagraph"/>
        <w:numPr>
          <w:ilvl w:val="0"/>
          <w:numId w:val="11"/>
        </w:numPr>
        <w:spacing w:before="120" w:line="276" w:lineRule="auto"/>
        <w:ind w:left="357" w:hanging="357"/>
        <w:contextualSpacing w:val="0"/>
        <w:rPr>
          <w:rFonts w:ascii="Arial" w:hAnsi="Arial" w:cs="Arial"/>
          <w:sz w:val="22"/>
          <w:szCs w:val="22"/>
        </w:rPr>
      </w:pPr>
      <w:r w:rsidRPr="0090603F">
        <w:rPr>
          <w:rFonts w:ascii="Arial" w:hAnsi="Arial" w:cs="Arial"/>
          <w:sz w:val="22"/>
          <w:szCs w:val="22"/>
        </w:rPr>
        <w:t>C</w:t>
      </w:r>
      <w:r w:rsidR="008078FF" w:rsidRPr="0090603F">
        <w:rPr>
          <w:rFonts w:ascii="Arial" w:hAnsi="Arial" w:cs="Arial"/>
          <w:sz w:val="22"/>
          <w:szCs w:val="22"/>
        </w:rPr>
        <w:t>hange</w:t>
      </w:r>
      <w:r w:rsidRPr="0090603F">
        <w:rPr>
          <w:rFonts w:ascii="Arial" w:hAnsi="Arial" w:cs="Arial"/>
          <w:sz w:val="22"/>
          <w:szCs w:val="22"/>
        </w:rPr>
        <w:t>s are only made to the</w:t>
      </w:r>
      <w:r w:rsidR="00FF50AE" w:rsidRPr="0090603F">
        <w:rPr>
          <w:rFonts w:ascii="Arial" w:hAnsi="Arial" w:cs="Arial"/>
          <w:sz w:val="22"/>
          <w:szCs w:val="22"/>
        </w:rPr>
        <w:t xml:space="preserve"> policies and procedures</w:t>
      </w:r>
      <w:r w:rsidR="0080232A" w:rsidRPr="0090603F">
        <w:rPr>
          <w:rFonts w:ascii="Arial" w:hAnsi="Arial" w:cs="Arial"/>
          <w:sz w:val="22"/>
          <w:szCs w:val="22"/>
        </w:rPr>
        <w:t xml:space="preserve"> </w:t>
      </w:r>
      <w:r w:rsidR="00205284">
        <w:rPr>
          <w:rFonts w:ascii="Arial" w:hAnsi="Arial" w:cs="Arial"/>
          <w:sz w:val="22"/>
          <w:szCs w:val="22"/>
        </w:rPr>
        <w:t xml:space="preserve">by the </w:t>
      </w:r>
      <w:r w:rsidR="00A115D7">
        <w:rPr>
          <w:rFonts w:ascii="Arial" w:hAnsi="Arial" w:cs="Arial"/>
          <w:sz w:val="22"/>
          <w:szCs w:val="22"/>
        </w:rPr>
        <w:t>Registered Provider/O</w:t>
      </w:r>
      <w:r w:rsidR="00205284">
        <w:rPr>
          <w:rFonts w:ascii="Arial" w:hAnsi="Arial" w:cs="Arial"/>
          <w:sz w:val="22"/>
          <w:szCs w:val="22"/>
        </w:rPr>
        <w:t>wner</w:t>
      </w:r>
      <w:r w:rsidR="003424E9">
        <w:rPr>
          <w:rFonts w:ascii="Arial" w:hAnsi="Arial" w:cs="Arial"/>
          <w:sz w:val="22"/>
          <w:szCs w:val="22"/>
        </w:rPr>
        <w:t xml:space="preserve"> of North Bushey Pre-school</w:t>
      </w:r>
      <w:r w:rsidR="00205284">
        <w:rPr>
          <w:rFonts w:ascii="Arial" w:hAnsi="Arial" w:cs="Arial"/>
          <w:sz w:val="22"/>
          <w:szCs w:val="22"/>
        </w:rPr>
        <w:t xml:space="preserve"> in liaison with the setting manager</w:t>
      </w:r>
      <w:r w:rsidR="00205284" w:rsidRPr="0090603F">
        <w:rPr>
          <w:rFonts w:ascii="Arial" w:hAnsi="Arial" w:cs="Arial"/>
          <w:sz w:val="22"/>
          <w:szCs w:val="22"/>
        </w:rPr>
        <w:t xml:space="preserve"> </w:t>
      </w:r>
      <w:r w:rsidR="00FF50AE" w:rsidRPr="0090603F">
        <w:rPr>
          <w:rFonts w:ascii="Arial" w:hAnsi="Arial" w:cs="Arial"/>
          <w:sz w:val="22"/>
          <w:szCs w:val="22"/>
        </w:rPr>
        <w:t xml:space="preserve">where risk assessment has indicated that </w:t>
      </w:r>
      <w:r w:rsidR="0080232A" w:rsidRPr="0090603F">
        <w:rPr>
          <w:rFonts w:ascii="Arial" w:hAnsi="Arial" w:cs="Arial"/>
          <w:sz w:val="22"/>
          <w:szCs w:val="22"/>
        </w:rPr>
        <w:t>this is required.</w:t>
      </w:r>
    </w:p>
    <w:p w14:paraId="462BC8E5" w14:textId="5CD4FFBD" w:rsidR="007469EF" w:rsidRPr="0090603F" w:rsidRDefault="007469EF" w:rsidP="0075544F">
      <w:pPr>
        <w:pStyle w:val="ListParagraph"/>
        <w:numPr>
          <w:ilvl w:val="0"/>
          <w:numId w:val="11"/>
        </w:numPr>
        <w:spacing w:before="120" w:line="276" w:lineRule="auto"/>
        <w:ind w:left="357" w:hanging="357"/>
        <w:contextualSpacing w:val="0"/>
        <w:rPr>
          <w:rFonts w:ascii="Arial" w:hAnsi="Arial" w:cs="Arial"/>
          <w:sz w:val="22"/>
          <w:szCs w:val="22"/>
        </w:rPr>
      </w:pPr>
      <w:r w:rsidRPr="0090603F">
        <w:rPr>
          <w:rFonts w:ascii="Arial" w:hAnsi="Arial" w:cs="Arial"/>
          <w:sz w:val="22"/>
          <w:szCs w:val="22"/>
        </w:rPr>
        <w:t>Policies and procedures are risk assessed</w:t>
      </w:r>
      <w:r w:rsidR="00A06A17" w:rsidRPr="0090603F">
        <w:rPr>
          <w:rFonts w:ascii="Arial" w:hAnsi="Arial" w:cs="Arial"/>
          <w:sz w:val="22"/>
          <w:szCs w:val="22"/>
        </w:rPr>
        <w:t xml:space="preserve"> and reviewed</w:t>
      </w:r>
      <w:r w:rsidR="00A7312D" w:rsidRPr="0090603F">
        <w:rPr>
          <w:rFonts w:ascii="Arial" w:hAnsi="Arial" w:cs="Arial"/>
          <w:sz w:val="22"/>
          <w:szCs w:val="22"/>
        </w:rPr>
        <w:t xml:space="preserve"> </w:t>
      </w:r>
      <w:r w:rsidRPr="0090603F">
        <w:rPr>
          <w:rFonts w:ascii="Arial" w:hAnsi="Arial" w:cs="Arial"/>
          <w:sz w:val="22"/>
          <w:szCs w:val="22"/>
        </w:rPr>
        <w:t>following any incident that is reportable under RIDDOR</w:t>
      </w:r>
      <w:r w:rsidR="00ED5414">
        <w:rPr>
          <w:rFonts w:ascii="Arial" w:hAnsi="Arial" w:cs="Arial"/>
          <w:sz w:val="22"/>
          <w:szCs w:val="22"/>
        </w:rPr>
        <w:t>.</w:t>
      </w:r>
    </w:p>
    <w:p w14:paraId="32F0D886" w14:textId="77777777" w:rsidR="00505A12" w:rsidRPr="0090603F" w:rsidRDefault="00505A12" w:rsidP="0075544F">
      <w:pPr>
        <w:pStyle w:val="ListParagraph"/>
        <w:numPr>
          <w:ilvl w:val="0"/>
          <w:numId w:val="11"/>
        </w:numPr>
        <w:spacing w:before="120" w:line="276" w:lineRule="auto"/>
        <w:ind w:left="357" w:hanging="357"/>
        <w:contextualSpacing w:val="0"/>
        <w:rPr>
          <w:rFonts w:ascii="Arial" w:hAnsi="Arial" w:cs="Arial"/>
          <w:sz w:val="22"/>
          <w:szCs w:val="22"/>
        </w:rPr>
      </w:pPr>
      <w:r w:rsidRPr="0090603F">
        <w:rPr>
          <w:rFonts w:ascii="Arial" w:hAnsi="Arial" w:cs="Arial"/>
          <w:sz w:val="22"/>
          <w:szCs w:val="22"/>
        </w:rPr>
        <w:t>Disciplinary action may be taken where individuals have disregarded policies and procedures.</w:t>
      </w:r>
    </w:p>
    <w:p w14:paraId="7CDAD2E9" w14:textId="77777777" w:rsidR="00E75EBE" w:rsidRPr="0090603F" w:rsidRDefault="00152537" w:rsidP="0090603F">
      <w:pPr>
        <w:spacing w:before="120" w:after="120" w:line="360" w:lineRule="auto"/>
        <w:rPr>
          <w:rFonts w:ascii="Arial" w:hAnsi="Arial" w:cs="Arial"/>
          <w:b/>
          <w:sz w:val="22"/>
          <w:szCs w:val="22"/>
        </w:rPr>
      </w:pPr>
      <w:r w:rsidRPr="0090603F">
        <w:rPr>
          <w:rFonts w:ascii="Arial" w:hAnsi="Arial" w:cs="Arial"/>
          <w:b/>
          <w:sz w:val="22"/>
          <w:szCs w:val="22"/>
        </w:rPr>
        <w:t>Familiarisation and i</w:t>
      </w:r>
      <w:r w:rsidR="00E75EBE" w:rsidRPr="0090603F">
        <w:rPr>
          <w:rFonts w:ascii="Arial" w:hAnsi="Arial" w:cs="Arial"/>
          <w:b/>
          <w:sz w:val="22"/>
          <w:szCs w:val="22"/>
        </w:rPr>
        <w:t>mplementation</w:t>
      </w:r>
    </w:p>
    <w:p w14:paraId="735CCC12" w14:textId="77777777" w:rsidR="00F43B39" w:rsidRPr="00F43B39" w:rsidRDefault="00F43B39" w:rsidP="0075544F">
      <w:pPr>
        <w:pStyle w:val="ListParagraph"/>
        <w:numPr>
          <w:ilvl w:val="0"/>
          <w:numId w:val="12"/>
        </w:numPr>
        <w:spacing w:before="120" w:after="120" w:line="276" w:lineRule="auto"/>
        <w:ind w:left="357" w:hanging="357"/>
        <w:rPr>
          <w:rFonts w:ascii="Arial" w:hAnsi="Arial" w:cs="Arial"/>
          <w:sz w:val="22"/>
          <w:szCs w:val="22"/>
        </w:rPr>
      </w:pPr>
      <w:r w:rsidRPr="00F43B39">
        <w:rPr>
          <w:rFonts w:ascii="Arial" w:hAnsi="Arial" w:cs="Arial"/>
          <w:sz w:val="22"/>
          <w:szCs w:val="22"/>
        </w:rPr>
        <w:t>It is the responsibility of every member of staff, agency worker, assistant, volunteer and student (hereon referred to as staff for clarity), within the setting to adhere to and always implement the policies and procedures.</w:t>
      </w:r>
    </w:p>
    <w:p w14:paraId="264CB0CE" w14:textId="03F4273A" w:rsidR="00D11585" w:rsidRPr="0090603F" w:rsidRDefault="00420924"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 xml:space="preserve">The </w:t>
      </w:r>
      <w:r w:rsidR="00612EE2" w:rsidRPr="0090603F">
        <w:rPr>
          <w:rFonts w:ascii="Arial" w:hAnsi="Arial" w:cs="Arial"/>
          <w:sz w:val="22"/>
          <w:szCs w:val="22"/>
        </w:rPr>
        <w:t xml:space="preserve">setting </w:t>
      </w:r>
      <w:r w:rsidR="00AD0FD6" w:rsidRPr="0090603F">
        <w:rPr>
          <w:rFonts w:ascii="Arial" w:hAnsi="Arial" w:cs="Arial"/>
          <w:sz w:val="22"/>
          <w:szCs w:val="22"/>
        </w:rPr>
        <w:t xml:space="preserve">manager </w:t>
      </w:r>
      <w:r w:rsidR="00D11585" w:rsidRPr="0090603F">
        <w:rPr>
          <w:rFonts w:ascii="Arial" w:hAnsi="Arial" w:cs="Arial"/>
          <w:sz w:val="22"/>
          <w:szCs w:val="22"/>
        </w:rPr>
        <w:t>offer</w:t>
      </w:r>
      <w:r w:rsidRPr="0090603F">
        <w:rPr>
          <w:rFonts w:ascii="Arial" w:hAnsi="Arial" w:cs="Arial"/>
          <w:sz w:val="22"/>
          <w:szCs w:val="22"/>
        </w:rPr>
        <w:t>s</w:t>
      </w:r>
      <w:r w:rsidR="00D11585" w:rsidRPr="0090603F">
        <w:rPr>
          <w:rFonts w:ascii="Arial" w:hAnsi="Arial" w:cs="Arial"/>
          <w:sz w:val="22"/>
          <w:szCs w:val="22"/>
        </w:rPr>
        <w:t xml:space="preserve"> advice and support to </w:t>
      </w:r>
      <w:r w:rsidRPr="0090603F">
        <w:rPr>
          <w:rFonts w:ascii="Arial" w:hAnsi="Arial" w:cs="Arial"/>
          <w:sz w:val="22"/>
          <w:szCs w:val="22"/>
        </w:rPr>
        <w:t>staff</w:t>
      </w:r>
      <w:r w:rsidR="00D11585" w:rsidRPr="0090603F">
        <w:rPr>
          <w:rFonts w:ascii="Arial" w:hAnsi="Arial" w:cs="Arial"/>
          <w:sz w:val="22"/>
          <w:szCs w:val="22"/>
        </w:rPr>
        <w:t xml:space="preserve"> </w:t>
      </w:r>
      <w:r w:rsidR="00731621" w:rsidRPr="0090603F">
        <w:rPr>
          <w:rFonts w:ascii="Arial" w:hAnsi="Arial" w:cs="Arial"/>
          <w:sz w:val="22"/>
          <w:szCs w:val="22"/>
        </w:rPr>
        <w:t>regarding</w:t>
      </w:r>
      <w:r w:rsidR="00D11585" w:rsidRPr="0090603F">
        <w:rPr>
          <w:rFonts w:ascii="Arial" w:hAnsi="Arial" w:cs="Arial"/>
          <w:sz w:val="22"/>
          <w:szCs w:val="22"/>
        </w:rPr>
        <w:t xml:space="preserve"> procedure implementation.</w:t>
      </w:r>
    </w:p>
    <w:p w14:paraId="5C078E43" w14:textId="77777777" w:rsidR="00152537" w:rsidRPr="0090603F" w:rsidRDefault="00152537"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 xml:space="preserve">An </w:t>
      </w:r>
      <w:r w:rsidRPr="000E0E16">
        <w:rPr>
          <w:rFonts w:ascii="Arial" w:hAnsi="Arial" w:cs="Arial"/>
          <w:sz w:val="22"/>
          <w:szCs w:val="22"/>
        </w:rPr>
        <w:t>overview of poli</w:t>
      </w:r>
      <w:r w:rsidR="00E670CC" w:rsidRPr="000E0E16">
        <w:rPr>
          <w:rFonts w:ascii="Arial" w:hAnsi="Arial" w:cs="Arial"/>
          <w:sz w:val="22"/>
          <w:szCs w:val="22"/>
        </w:rPr>
        <w:t>cies and proc</w:t>
      </w:r>
      <w:r w:rsidR="00D11585" w:rsidRPr="000E0E16">
        <w:rPr>
          <w:rFonts w:ascii="Arial" w:hAnsi="Arial" w:cs="Arial"/>
          <w:sz w:val="22"/>
          <w:szCs w:val="22"/>
        </w:rPr>
        <w:t>edures is included in induction</w:t>
      </w:r>
      <w:r w:rsidRPr="0090603F">
        <w:rPr>
          <w:rFonts w:ascii="Arial" w:hAnsi="Arial" w:cs="Arial"/>
          <w:sz w:val="22"/>
          <w:szCs w:val="22"/>
        </w:rPr>
        <w:t xml:space="preserve"> for individual members of staff</w:t>
      </w:r>
      <w:r w:rsidR="000A18E6" w:rsidRPr="0090603F">
        <w:rPr>
          <w:rFonts w:ascii="Arial" w:hAnsi="Arial" w:cs="Arial"/>
          <w:sz w:val="22"/>
          <w:szCs w:val="22"/>
        </w:rPr>
        <w:t xml:space="preserve">, </w:t>
      </w:r>
      <w:r w:rsidRPr="0090603F">
        <w:rPr>
          <w:rFonts w:ascii="Arial" w:hAnsi="Arial" w:cs="Arial"/>
          <w:sz w:val="22"/>
          <w:szCs w:val="22"/>
        </w:rPr>
        <w:t>with specific emphasis given to safeguarding procedures.</w:t>
      </w:r>
    </w:p>
    <w:p w14:paraId="0CDD5004" w14:textId="064A2EE6" w:rsidR="00E75EBE" w:rsidRPr="00DB5E97" w:rsidRDefault="000A18E6"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DB5E97">
        <w:rPr>
          <w:rFonts w:ascii="Arial" w:hAnsi="Arial" w:cs="Arial"/>
          <w:sz w:val="22"/>
          <w:szCs w:val="22"/>
        </w:rPr>
        <w:t>Members of s</w:t>
      </w:r>
      <w:r w:rsidR="00E75EBE" w:rsidRPr="00DB5E97">
        <w:rPr>
          <w:rFonts w:ascii="Arial" w:hAnsi="Arial" w:cs="Arial"/>
          <w:sz w:val="22"/>
          <w:szCs w:val="22"/>
        </w:rPr>
        <w:t>taff must sign to say that they</w:t>
      </w:r>
      <w:r w:rsidR="00C673BD" w:rsidRPr="00DB5E97">
        <w:rPr>
          <w:rFonts w:ascii="Arial" w:hAnsi="Arial" w:cs="Arial"/>
          <w:sz w:val="22"/>
          <w:szCs w:val="22"/>
        </w:rPr>
        <w:t xml:space="preserve"> are aware of and will adhere to the current </w:t>
      </w:r>
      <w:r w:rsidR="00E75EBE" w:rsidRPr="00DB5E97">
        <w:rPr>
          <w:rFonts w:ascii="Arial" w:hAnsi="Arial" w:cs="Arial"/>
          <w:sz w:val="22"/>
          <w:szCs w:val="22"/>
        </w:rPr>
        <w:t>policies and procedure</w:t>
      </w:r>
      <w:r w:rsidR="00DB5E97" w:rsidRPr="00DB5E97">
        <w:rPr>
          <w:rFonts w:ascii="Arial" w:hAnsi="Arial" w:cs="Arial"/>
          <w:sz w:val="22"/>
          <w:szCs w:val="22"/>
        </w:rPr>
        <w:t>s</w:t>
      </w:r>
      <w:r w:rsidR="00E75EBE" w:rsidRPr="00DB5E97">
        <w:rPr>
          <w:rFonts w:ascii="Arial" w:hAnsi="Arial" w:cs="Arial"/>
          <w:sz w:val="22"/>
          <w:szCs w:val="22"/>
        </w:rPr>
        <w:t>.</w:t>
      </w:r>
    </w:p>
    <w:p w14:paraId="5ACD918D" w14:textId="77777777" w:rsidR="00074E28" w:rsidRPr="0090603F" w:rsidRDefault="000A18E6"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Members of s</w:t>
      </w:r>
      <w:r w:rsidR="0095306B" w:rsidRPr="0090603F">
        <w:rPr>
          <w:rFonts w:ascii="Arial" w:hAnsi="Arial" w:cs="Arial"/>
          <w:sz w:val="22"/>
          <w:szCs w:val="22"/>
        </w:rPr>
        <w:t xml:space="preserve">taff </w:t>
      </w:r>
      <w:r w:rsidR="00C673BD" w:rsidRPr="0090603F">
        <w:rPr>
          <w:rFonts w:ascii="Arial" w:hAnsi="Arial" w:cs="Arial"/>
          <w:sz w:val="22"/>
          <w:szCs w:val="22"/>
        </w:rPr>
        <w:t>understand that</w:t>
      </w:r>
      <w:r w:rsidR="00F70170" w:rsidRPr="0090603F">
        <w:rPr>
          <w:rFonts w:ascii="Arial" w:hAnsi="Arial" w:cs="Arial"/>
          <w:sz w:val="22"/>
          <w:szCs w:val="22"/>
        </w:rPr>
        <w:t xml:space="preserve"> they must refer to</w:t>
      </w:r>
      <w:r w:rsidR="00C673BD" w:rsidRPr="0090603F">
        <w:rPr>
          <w:rFonts w:ascii="Arial" w:hAnsi="Arial" w:cs="Arial"/>
          <w:sz w:val="22"/>
          <w:szCs w:val="22"/>
        </w:rPr>
        <w:t xml:space="preserve"> the </w:t>
      </w:r>
      <w:r w:rsidR="00074E28" w:rsidRPr="0090603F">
        <w:rPr>
          <w:rFonts w:ascii="Arial" w:hAnsi="Arial" w:cs="Arial"/>
          <w:sz w:val="22"/>
          <w:szCs w:val="22"/>
        </w:rPr>
        <w:t>pro</w:t>
      </w:r>
      <w:r w:rsidR="00F70170" w:rsidRPr="0090603F">
        <w:rPr>
          <w:rFonts w:ascii="Arial" w:hAnsi="Arial" w:cs="Arial"/>
          <w:sz w:val="22"/>
          <w:szCs w:val="22"/>
        </w:rPr>
        <w:t>cedures</w:t>
      </w:r>
      <w:r w:rsidR="00E670CC" w:rsidRPr="0090603F">
        <w:rPr>
          <w:rFonts w:ascii="Arial" w:hAnsi="Arial" w:cs="Arial"/>
          <w:sz w:val="22"/>
          <w:szCs w:val="22"/>
        </w:rPr>
        <w:t xml:space="preserve"> </w:t>
      </w:r>
      <w:r w:rsidRPr="0090603F">
        <w:rPr>
          <w:rFonts w:ascii="Arial" w:hAnsi="Arial" w:cs="Arial"/>
          <w:sz w:val="22"/>
          <w:szCs w:val="22"/>
        </w:rPr>
        <w:t xml:space="preserve">as </w:t>
      </w:r>
      <w:r w:rsidR="0095306B" w:rsidRPr="0090603F">
        <w:rPr>
          <w:rFonts w:ascii="Arial" w:hAnsi="Arial" w:cs="Arial"/>
          <w:sz w:val="22"/>
          <w:szCs w:val="22"/>
        </w:rPr>
        <w:t>they support all aspects of their work within the setting.</w:t>
      </w:r>
    </w:p>
    <w:p w14:paraId="33388BF6" w14:textId="77777777" w:rsidR="00152537" w:rsidRPr="0090603F" w:rsidRDefault="00074E28"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Staff meetings and in-house training events are used as opport</w:t>
      </w:r>
      <w:r w:rsidR="00C673BD" w:rsidRPr="0090603F">
        <w:rPr>
          <w:rFonts w:ascii="Arial" w:hAnsi="Arial" w:cs="Arial"/>
          <w:sz w:val="22"/>
          <w:szCs w:val="22"/>
        </w:rPr>
        <w:t>unities to focus on</w:t>
      </w:r>
      <w:r w:rsidRPr="0090603F">
        <w:rPr>
          <w:rFonts w:ascii="Arial" w:hAnsi="Arial" w:cs="Arial"/>
          <w:sz w:val="22"/>
          <w:szCs w:val="22"/>
        </w:rPr>
        <w:t xml:space="preserve"> procedures as required</w:t>
      </w:r>
      <w:r w:rsidR="000A18E6" w:rsidRPr="0090603F">
        <w:rPr>
          <w:rFonts w:ascii="Arial" w:hAnsi="Arial" w:cs="Arial"/>
          <w:sz w:val="22"/>
          <w:szCs w:val="22"/>
        </w:rPr>
        <w:t>,</w:t>
      </w:r>
      <w:r w:rsidR="00152537" w:rsidRPr="0090603F">
        <w:rPr>
          <w:rFonts w:ascii="Arial" w:hAnsi="Arial" w:cs="Arial"/>
          <w:sz w:val="22"/>
          <w:szCs w:val="22"/>
        </w:rPr>
        <w:t xml:space="preserve"> and to discuss their implementation.</w:t>
      </w:r>
    </w:p>
    <w:p w14:paraId="548AE57F" w14:textId="77777777" w:rsidR="00E670CC" w:rsidRPr="0090603F" w:rsidRDefault="00E670CC"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Where there is an outbreak of a communicable disease or infection</w:t>
      </w:r>
      <w:r w:rsidR="000A18E6" w:rsidRPr="0090603F">
        <w:rPr>
          <w:rFonts w:ascii="Arial" w:hAnsi="Arial" w:cs="Arial"/>
          <w:sz w:val="22"/>
          <w:szCs w:val="22"/>
        </w:rPr>
        <w:t>,</w:t>
      </w:r>
      <w:r w:rsidRPr="0090603F">
        <w:rPr>
          <w:rFonts w:ascii="Arial" w:hAnsi="Arial" w:cs="Arial"/>
          <w:sz w:val="22"/>
          <w:szCs w:val="22"/>
        </w:rPr>
        <w:t xml:space="preserve"> the relevant procedure is photocopied and displayed for parents</w:t>
      </w:r>
      <w:r w:rsidR="000A18E6" w:rsidRPr="0090603F">
        <w:rPr>
          <w:rFonts w:ascii="Arial" w:hAnsi="Arial" w:cs="Arial"/>
          <w:sz w:val="22"/>
          <w:szCs w:val="22"/>
        </w:rPr>
        <w:t>’</w:t>
      </w:r>
      <w:r w:rsidRPr="0090603F">
        <w:rPr>
          <w:rFonts w:ascii="Arial" w:hAnsi="Arial" w:cs="Arial"/>
          <w:sz w:val="22"/>
          <w:szCs w:val="22"/>
        </w:rPr>
        <w:t xml:space="preserve"> reference during the outbreak.</w:t>
      </w:r>
    </w:p>
    <w:p w14:paraId="443908F1" w14:textId="77777777" w:rsidR="00E670CC" w:rsidRPr="0090603F" w:rsidRDefault="00E670CC"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Other proce</w:t>
      </w:r>
      <w:r w:rsidR="00C673BD" w:rsidRPr="0090603F">
        <w:rPr>
          <w:rFonts w:ascii="Arial" w:hAnsi="Arial" w:cs="Arial"/>
          <w:sz w:val="22"/>
          <w:szCs w:val="22"/>
        </w:rPr>
        <w:t xml:space="preserve">dures may be displayed </w:t>
      </w:r>
      <w:r w:rsidRPr="0090603F">
        <w:rPr>
          <w:rFonts w:ascii="Arial" w:hAnsi="Arial" w:cs="Arial"/>
          <w:sz w:val="22"/>
          <w:szCs w:val="22"/>
        </w:rPr>
        <w:t xml:space="preserve">where a situation arises, for example to highlight health and safety concerns such as </w:t>
      </w:r>
      <w:r w:rsidR="00C673BD" w:rsidRPr="0090603F">
        <w:rPr>
          <w:rFonts w:ascii="Arial" w:hAnsi="Arial" w:cs="Arial"/>
          <w:sz w:val="22"/>
          <w:szCs w:val="22"/>
        </w:rPr>
        <w:t>closing the gate.</w:t>
      </w:r>
    </w:p>
    <w:p w14:paraId="60FACC97" w14:textId="0160A91E" w:rsidR="00CB4EBE" w:rsidRPr="0090603F" w:rsidRDefault="00CB4EBE" w:rsidP="0075544F">
      <w:pPr>
        <w:pStyle w:val="ListParagraph"/>
        <w:numPr>
          <w:ilvl w:val="0"/>
          <w:numId w:val="12"/>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Following implementation of a procedure</w:t>
      </w:r>
      <w:r w:rsidR="002938AD" w:rsidRPr="0090603F">
        <w:rPr>
          <w:rFonts w:ascii="Arial" w:hAnsi="Arial" w:cs="Arial"/>
          <w:sz w:val="22"/>
          <w:szCs w:val="22"/>
        </w:rPr>
        <w:t>,</w:t>
      </w:r>
      <w:r w:rsidRPr="0090603F">
        <w:rPr>
          <w:rFonts w:ascii="Arial" w:hAnsi="Arial" w:cs="Arial"/>
          <w:sz w:val="22"/>
          <w:szCs w:val="22"/>
        </w:rPr>
        <w:t xml:space="preserve"> such </w:t>
      </w:r>
      <w:r w:rsidR="0095306B" w:rsidRPr="0090603F">
        <w:rPr>
          <w:rFonts w:ascii="Arial" w:hAnsi="Arial" w:cs="Arial"/>
          <w:sz w:val="22"/>
          <w:szCs w:val="22"/>
        </w:rPr>
        <w:t>as emergency evacuation</w:t>
      </w:r>
      <w:r w:rsidRPr="0090603F">
        <w:rPr>
          <w:rFonts w:ascii="Arial" w:hAnsi="Arial" w:cs="Arial"/>
          <w:sz w:val="22"/>
          <w:szCs w:val="22"/>
        </w:rPr>
        <w:t xml:space="preserve"> or </w:t>
      </w:r>
      <w:r w:rsidR="0095306B" w:rsidRPr="0090603F">
        <w:rPr>
          <w:rFonts w:ascii="Arial" w:hAnsi="Arial" w:cs="Arial"/>
          <w:sz w:val="22"/>
          <w:szCs w:val="22"/>
        </w:rPr>
        <w:t>other health and safety procedures</w:t>
      </w:r>
      <w:r w:rsidR="002938AD" w:rsidRPr="0090603F">
        <w:rPr>
          <w:rFonts w:ascii="Arial" w:hAnsi="Arial" w:cs="Arial"/>
          <w:sz w:val="22"/>
          <w:szCs w:val="22"/>
        </w:rPr>
        <w:t>,</w:t>
      </w:r>
      <w:r w:rsidR="000A18E6" w:rsidRPr="0090603F">
        <w:rPr>
          <w:rFonts w:ascii="Arial" w:hAnsi="Arial" w:cs="Arial"/>
          <w:sz w:val="22"/>
          <w:szCs w:val="22"/>
        </w:rPr>
        <w:t xml:space="preserve"> </w:t>
      </w:r>
      <w:r w:rsidR="0095306B" w:rsidRPr="0090603F">
        <w:rPr>
          <w:rFonts w:ascii="Arial" w:hAnsi="Arial" w:cs="Arial"/>
          <w:sz w:val="22"/>
          <w:szCs w:val="22"/>
        </w:rPr>
        <w:t>the setting manager will conduct a review as follows:</w:t>
      </w:r>
    </w:p>
    <w:p w14:paraId="11F08337" w14:textId="4DEF209E" w:rsidR="0095306B" w:rsidRPr="0090603F" w:rsidRDefault="000E0E16" w:rsidP="0075544F">
      <w:pPr>
        <w:pStyle w:val="ListParagraph"/>
        <w:numPr>
          <w:ilvl w:val="0"/>
          <w:numId w:val="17"/>
        </w:numPr>
        <w:spacing w:before="120" w:after="120" w:line="276" w:lineRule="auto"/>
        <w:contextualSpacing w:val="0"/>
        <w:rPr>
          <w:rFonts w:ascii="Arial" w:hAnsi="Arial" w:cs="Arial"/>
          <w:sz w:val="22"/>
          <w:szCs w:val="22"/>
        </w:rPr>
      </w:pPr>
      <w:r>
        <w:rPr>
          <w:rFonts w:ascii="Arial" w:hAnsi="Arial" w:cs="Arial"/>
          <w:sz w:val="22"/>
          <w:szCs w:val="22"/>
        </w:rPr>
        <w:t>d</w:t>
      </w:r>
      <w:r w:rsidR="0095306B" w:rsidRPr="0090603F">
        <w:rPr>
          <w:rFonts w:ascii="Arial" w:hAnsi="Arial" w:cs="Arial"/>
          <w:sz w:val="22"/>
          <w:szCs w:val="22"/>
        </w:rPr>
        <w:t>id all members of staff follow the procedure?</w:t>
      </w:r>
    </w:p>
    <w:p w14:paraId="29BD0098" w14:textId="01BBFEB2" w:rsidR="0095306B" w:rsidRPr="0090603F" w:rsidRDefault="000E0E16" w:rsidP="0075544F">
      <w:pPr>
        <w:pStyle w:val="ListParagraph"/>
        <w:numPr>
          <w:ilvl w:val="0"/>
          <w:numId w:val="17"/>
        </w:numPr>
        <w:spacing w:before="120" w:after="120" w:line="276" w:lineRule="auto"/>
        <w:contextualSpacing w:val="0"/>
        <w:rPr>
          <w:rFonts w:ascii="Arial" w:hAnsi="Arial" w:cs="Arial"/>
          <w:sz w:val="22"/>
          <w:szCs w:val="22"/>
        </w:rPr>
      </w:pPr>
      <w:r>
        <w:rPr>
          <w:rFonts w:ascii="Arial" w:hAnsi="Arial" w:cs="Arial"/>
          <w:sz w:val="22"/>
          <w:szCs w:val="22"/>
        </w:rPr>
        <w:t>i</w:t>
      </w:r>
      <w:r w:rsidR="0095306B" w:rsidRPr="0090603F">
        <w:rPr>
          <w:rFonts w:ascii="Arial" w:hAnsi="Arial" w:cs="Arial"/>
          <w:sz w:val="22"/>
          <w:szCs w:val="22"/>
        </w:rPr>
        <w:t>s</w:t>
      </w:r>
      <w:r w:rsidR="005E158C" w:rsidRPr="0090603F">
        <w:rPr>
          <w:rFonts w:ascii="Arial" w:hAnsi="Arial" w:cs="Arial"/>
          <w:sz w:val="22"/>
          <w:szCs w:val="22"/>
        </w:rPr>
        <w:t xml:space="preserve"> </w:t>
      </w:r>
      <w:r w:rsidR="00A36E80" w:rsidRPr="0090603F">
        <w:rPr>
          <w:rFonts w:ascii="Arial" w:hAnsi="Arial" w:cs="Arial"/>
          <w:sz w:val="22"/>
          <w:szCs w:val="22"/>
        </w:rPr>
        <w:t>further</w:t>
      </w:r>
      <w:r w:rsidR="000A18E6" w:rsidRPr="0090603F">
        <w:rPr>
          <w:rFonts w:ascii="Arial" w:hAnsi="Arial" w:cs="Arial"/>
          <w:sz w:val="22"/>
          <w:szCs w:val="22"/>
        </w:rPr>
        <w:t xml:space="preserve"> training required</w:t>
      </w:r>
      <w:r w:rsidR="0095306B" w:rsidRPr="0090603F">
        <w:rPr>
          <w:rFonts w:ascii="Arial" w:hAnsi="Arial" w:cs="Arial"/>
          <w:sz w:val="22"/>
          <w:szCs w:val="22"/>
        </w:rPr>
        <w:t xml:space="preserve"> on any aspect of implementation?</w:t>
      </w:r>
    </w:p>
    <w:p w14:paraId="1E18E048" w14:textId="779E5D52" w:rsidR="0095306B" w:rsidRPr="0090603F" w:rsidRDefault="000E0E16" w:rsidP="0075544F">
      <w:pPr>
        <w:pStyle w:val="ListParagraph"/>
        <w:numPr>
          <w:ilvl w:val="0"/>
          <w:numId w:val="17"/>
        </w:numPr>
        <w:spacing w:before="120" w:after="120" w:line="276" w:lineRule="auto"/>
        <w:contextualSpacing w:val="0"/>
        <w:rPr>
          <w:rFonts w:ascii="Arial" w:hAnsi="Arial" w:cs="Arial"/>
          <w:sz w:val="22"/>
          <w:szCs w:val="22"/>
        </w:rPr>
      </w:pPr>
      <w:r>
        <w:rPr>
          <w:rFonts w:ascii="Arial" w:hAnsi="Arial" w:cs="Arial"/>
          <w:sz w:val="22"/>
          <w:szCs w:val="22"/>
        </w:rPr>
        <w:t>d</w:t>
      </w:r>
      <w:r w:rsidR="0095306B" w:rsidRPr="0090603F">
        <w:rPr>
          <w:rFonts w:ascii="Arial" w:hAnsi="Arial" w:cs="Arial"/>
          <w:sz w:val="22"/>
          <w:szCs w:val="22"/>
        </w:rPr>
        <w:t>id the proc</w:t>
      </w:r>
      <w:r w:rsidR="006921BA" w:rsidRPr="0090603F">
        <w:rPr>
          <w:rFonts w:ascii="Arial" w:hAnsi="Arial" w:cs="Arial"/>
          <w:sz w:val="22"/>
          <w:szCs w:val="22"/>
        </w:rPr>
        <w:t xml:space="preserve">edure fit the circumstance; </w:t>
      </w:r>
      <w:r w:rsidR="0095306B" w:rsidRPr="0090603F">
        <w:rPr>
          <w:rFonts w:ascii="Arial" w:hAnsi="Arial" w:cs="Arial"/>
          <w:sz w:val="22"/>
          <w:szCs w:val="22"/>
        </w:rPr>
        <w:t xml:space="preserve">does it need adapting or changing? </w:t>
      </w:r>
    </w:p>
    <w:p w14:paraId="129C5638" w14:textId="77777777" w:rsidR="00152537" w:rsidRPr="0090603F" w:rsidRDefault="00152537" w:rsidP="0090603F">
      <w:pPr>
        <w:spacing w:before="120" w:after="120" w:line="360" w:lineRule="auto"/>
        <w:rPr>
          <w:rFonts w:ascii="Arial" w:hAnsi="Arial" w:cs="Arial"/>
          <w:b/>
          <w:sz w:val="22"/>
          <w:szCs w:val="22"/>
        </w:rPr>
      </w:pPr>
      <w:r w:rsidRPr="0090603F">
        <w:rPr>
          <w:rFonts w:ascii="Arial" w:hAnsi="Arial" w:cs="Arial"/>
          <w:b/>
          <w:sz w:val="22"/>
          <w:szCs w:val="22"/>
        </w:rPr>
        <w:t>Parents</w:t>
      </w:r>
    </w:p>
    <w:p w14:paraId="52EBDADF" w14:textId="7AF3B548" w:rsidR="00E670CC" w:rsidRDefault="00E670CC" w:rsidP="0075544F">
      <w:pPr>
        <w:pStyle w:val="ListParagraph"/>
        <w:numPr>
          <w:ilvl w:val="0"/>
          <w:numId w:val="13"/>
        </w:numPr>
        <w:spacing w:before="120" w:after="120" w:line="276" w:lineRule="auto"/>
        <w:ind w:left="357" w:hanging="357"/>
        <w:contextualSpacing w:val="0"/>
        <w:rPr>
          <w:rFonts w:ascii="Arial" w:hAnsi="Arial" w:cs="Arial"/>
          <w:sz w:val="22"/>
          <w:szCs w:val="22"/>
        </w:rPr>
      </w:pPr>
      <w:r w:rsidRPr="0090603F">
        <w:rPr>
          <w:rFonts w:ascii="Arial" w:hAnsi="Arial" w:cs="Arial"/>
          <w:sz w:val="22"/>
          <w:szCs w:val="22"/>
        </w:rPr>
        <w:t>Pa</w:t>
      </w:r>
      <w:r w:rsidR="005E158C" w:rsidRPr="0090603F">
        <w:rPr>
          <w:rFonts w:ascii="Arial" w:hAnsi="Arial" w:cs="Arial"/>
          <w:sz w:val="22"/>
          <w:szCs w:val="22"/>
        </w:rPr>
        <w:t>rents</w:t>
      </w:r>
      <w:r w:rsidR="00EE7502">
        <w:rPr>
          <w:rFonts w:ascii="Arial" w:hAnsi="Arial" w:cs="Arial"/>
          <w:sz w:val="22"/>
          <w:szCs w:val="22"/>
        </w:rPr>
        <w:t>/carers</w:t>
      </w:r>
      <w:r w:rsidR="005E158C" w:rsidRPr="0090603F">
        <w:rPr>
          <w:rFonts w:ascii="Arial" w:hAnsi="Arial" w:cs="Arial"/>
          <w:sz w:val="22"/>
          <w:szCs w:val="22"/>
        </w:rPr>
        <w:t xml:space="preserve"> know how to </w:t>
      </w:r>
      <w:r w:rsidRPr="0090603F">
        <w:rPr>
          <w:rFonts w:ascii="Arial" w:hAnsi="Arial" w:cs="Arial"/>
          <w:sz w:val="22"/>
          <w:szCs w:val="22"/>
        </w:rPr>
        <w:t xml:space="preserve">access </w:t>
      </w:r>
      <w:r w:rsidR="00C174D0">
        <w:rPr>
          <w:rFonts w:ascii="Arial" w:hAnsi="Arial" w:cs="Arial"/>
          <w:sz w:val="22"/>
          <w:szCs w:val="22"/>
        </w:rPr>
        <w:t>a</w:t>
      </w:r>
      <w:r w:rsidRPr="0090603F">
        <w:rPr>
          <w:rFonts w:ascii="Arial" w:hAnsi="Arial" w:cs="Arial"/>
          <w:sz w:val="22"/>
          <w:szCs w:val="22"/>
        </w:rPr>
        <w:t xml:space="preserve"> full set of policies and procedures</w:t>
      </w:r>
      <w:r w:rsidR="00C174D0">
        <w:rPr>
          <w:rFonts w:ascii="Arial" w:hAnsi="Arial" w:cs="Arial"/>
          <w:sz w:val="22"/>
          <w:szCs w:val="22"/>
        </w:rPr>
        <w:t>.</w:t>
      </w:r>
    </w:p>
    <w:p w14:paraId="318FDE0F" w14:textId="35EDB7F2" w:rsidR="00FB69A9" w:rsidRPr="0038175F" w:rsidRDefault="006C2885" w:rsidP="003B5068">
      <w:pPr>
        <w:pStyle w:val="ListParagraph"/>
        <w:numPr>
          <w:ilvl w:val="0"/>
          <w:numId w:val="13"/>
        </w:numPr>
        <w:spacing w:before="120" w:after="120" w:line="276" w:lineRule="auto"/>
        <w:ind w:left="357" w:hanging="357"/>
        <w:contextualSpacing w:val="0"/>
        <w:rPr>
          <w:rFonts w:ascii="Arial" w:hAnsi="Arial" w:cs="Arial"/>
          <w:sz w:val="22"/>
          <w:szCs w:val="22"/>
        </w:rPr>
      </w:pPr>
      <w:r w:rsidRPr="0038175F">
        <w:rPr>
          <w:rFonts w:ascii="Arial" w:hAnsi="Arial" w:cs="Arial"/>
          <w:sz w:val="22"/>
          <w:szCs w:val="22"/>
        </w:rPr>
        <w:lastRenderedPageBreak/>
        <w:t>Parents/carers are encouraged to raise any questions or suggestions about the policies and procedures with staff at any time. Feedback is considered when reviewing and updating policies to ensure they remain effective and relevant.</w:t>
      </w:r>
    </w:p>
    <w:sectPr w:rsidR="00FB69A9" w:rsidRPr="0038175F" w:rsidSect="0090603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98F8" w14:textId="77777777" w:rsidR="00981B9B" w:rsidRDefault="00981B9B">
      <w:r>
        <w:separator/>
      </w:r>
    </w:p>
  </w:endnote>
  <w:endnote w:type="continuationSeparator" w:id="0">
    <w:p w14:paraId="79A97A0B" w14:textId="77777777" w:rsidR="00981B9B" w:rsidRDefault="0098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218B" w14:textId="77777777" w:rsidR="00BE3DF3" w:rsidRDefault="00BE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449F" w14:textId="26A5284F" w:rsidR="001828EB" w:rsidRPr="006065D4" w:rsidRDefault="001828EB">
    <w:pPr>
      <w:pStyle w:val="Footer"/>
      <w:rPr>
        <w:rFonts w:ascii="Arial" w:hAnsi="Arial" w:cs="Arial"/>
        <w:i/>
        <w:iCs/>
        <w:color w:val="595959" w:themeColor="text1" w:themeTint="A6"/>
        <w:sz w:val="22"/>
        <w:szCs w:val="22"/>
      </w:rPr>
    </w:pPr>
    <w:r w:rsidRPr="006065D4">
      <w:rPr>
        <w:rFonts w:ascii="Arial" w:hAnsi="Arial" w:cs="Arial"/>
        <w:i/>
        <w:iCs/>
        <w:color w:val="595959" w:themeColor="text1" w:themeTint="A6"/>
        <w:sz w:val="22"/>
        <w:szCs w:val="22"/>
      </w:rPr>
      <w:ptab w:relativeTo="margin" w:alignment="right" w:leader="none"/>
    </w:r>
    <w:r w:rsidR="006065D4" w:rsidRPr="006065D4">
      <w:rPr>
        <w:rFonts w:ascii="Arial" w:hAnsi="Arial" w:cs="Arial"/>
        <w:i/>
        <w:iCs/>
        <w:color w:val="595959" w:themeColor="text1" w:themeTint="A6"/>
        <w:sz w:val="22"/>
        <w:szCs w:val="22"/>
      </w:rPr>
      <w:t>NBP Reviewed</w:t>
    </w:r>
    <w:r w:rsidR="007A3843">
      <w:rPr>
        <w:rFonts w:ascii="Arial" w:hAnsi="Arial" w:cs="Arial"/>
        <w:i/>
        <w:iCs/>
        <w:color w:val="595959" w:themeColor="text1" w:themeTint="A6"/>
        <w:sz w:val="22"/>
        <w:szCs w:val="22"/>
      </w:rPr>
      <w:t xml:space="preserve"> and updated</w:t>
    </w:r>
    <w:r w:rsidR="006065D4" w:rsidRPr="006065D4">
      <w:rPr>
        <w:rFonts w:ascii="Arial" w:hAnsi="Arial" w:cs="Arial"/>
        <w:i/>
        <w:iCs/>
        <w:color w:val="595959" w:themeColor="text1" w:themeTint="A6"/>
        <w:sz w:val="22"/>
        <w:szCs w:val="22"/>
      </w:rPr>
      <w:t xml:space="preserve"> – </w:t>
    </w:r>
    <w:r w:rsidR="00BE3DF3">
      <w:rPr>
        <w:rFonts w:ascii="Arial" w:hAnsi="Arial" w:cs="Arial"/>
        <w:i/>
        <w:iCs/>
        <w:color w:val="595959" w:themeColor="text1" w:themeTint="A6"/>
        <w:sz w:val="22"/>
        <w:szCs w:val="22"/>
      </w:rPr>
      <w:t>April</w:t>
    </w:r>
    <w:r w:rsidR="007A3843">
      <w:rPr>
        <w:rFonts w:ascii="Arial" w:hAnsi="Arial" w:cs="Arial"/>
        <w:i/>
        <w:iCs/>
        <w:color w:val="595959" w:themeColor="text1" w:themeTint="A6"/>
        <w:sz w:val="22"/>
        <w:szCs w:val="22"/>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BA78" w14:textId="77777777" w:rsidR="00BE3DF3" w:rsidRDefault="00BE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9C95" w14:textId="77777777" w:rsidR="00981B9B" w:rsidRDefault="00981B9B">
      <w:r>
        <w:separator/>
      </w:r>
    </w:p>
  </w:footnote>
  <w:footnote w:type="continuationSeparator" w:id="0">
    <w:p w14:paraId="7CAE7DD3" w14:textId="77777777" w:rsidR="00981B9B" w:rsidRDefault="0098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0A75" w14:textId="77777777" w:rsidR="00BE3DF3" w:rsidRDefault="00BE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6B4C" w14:textId="77777777" w:rsidR="00BE3DF3" w:rsidRDefault="00BE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82FD" w14:textId="77777777" w:rsidR="00BE3DF3" w:rsidRDefault="00BE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E68"/>
    <w:multiLevelType w:val="hybridMultilevel"/>
    <w:tmpl w:val="83D29CA6"/>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84432"/>
    <w:multiLevelType w:val="hybridMultilevel"/>
    <w:tmpl w:val="FCDC3462"/>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46EBF"/>
    <w:multiLevelType w:val="hybridMultilevel"/>
    <w:tmpl w:val="B024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D647BD"/>
    <w:multiLevelType w:val="hybridMultilevel"/>
    <w:tmpl w:val="AD3E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0644E"/>
    <w:multiLevelType w:val="hybridMultilevel"/>
    <w:tmpl w:val="D5AE1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ED1735"/>
    <w:multiLevelType w:val="hybridMultilevel"/>
    <w:tmpl w:val="8F94C89E"/>
    <w:lvl w:ilvl="0" w:tplc="04090001">
      <w:start w:val="1"/>
      <w:numFmt w:val="bullet"/>
      <w:lvlText w:val=""/>
      <w:lvlJc w:val="left"/>
      <w:pPr>
        <w:tabs>
          <w:tab w:val="num" w:pos="1800"/>
        </w:tabs>
        <w:ind w:left="1800" w:hanging="360"/>
      </w:pPr>
      <w:rPr>
        <w:rFonts w:ascii="Symbol" w:hAnsi="Symbol" w:hint="default"/>
      </w:rPr>
    </w:lvl>
    <w:lvl w:ilvl="1" w:tplc="FFFFFFFF">
      <w:numFmt w:val="bullet"/>
      <w:lvlText w:val=""/>
      <w:lvlJc w:val="left"/>
      <w:pPr>
        <w:tabs>
          <w:tab w:val="num" w:pos="2520"/>
        </w:tabs>
        <w:ind w:left="2520" w:hanging="360"/>
      </w:pPr>
      <w:rPr>
        <w:rFonts w:ascii="Symbol" w:eastAsia="Times New Roman" w:hAnsi="Symbol"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9E0027"/>
    <w:multiLevelType w:val="hybridMultilevel"/>
    <w:tmpl w:val="F23EFD2E"/>
    <w:lvl w:ilvl="0" w:tplc="BC349DD8">
      <w:start w:val="1"/>
      <w:numFmt w:val="bullet"/>
      <w:lvlText w:val="-"/>
      <w:lvlJc w:val="left"/>
      <w:pPr>
        <w:ind w:left="726"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6"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39360E3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6070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7BE66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0BC6182"/>
    <w:multiLevelType w:val="hybridMultilevel"/>
    <w:tmpl w:val="18E8C16E"/>
    <w:lvl w:ilvl="0" w:tplc="08090001">
      <w:start w:val="1"/>
      <w:numFmt w:val="bullet"/>
      <w:lvlText w:val=""/>
      <w:lvlJc w:val="left"/>
      <w:pPr>
        <w:ind w:left="726" w:hanging="360"/>
      </w:pPr>
      <w:rPr>
        <w:rFonts w:ascii="Symbol" w:hAnsi="Symbol" w:hint="default"/>
      </w:rPr>
    </w:lvl>
    <w:lvl w:ilvl="1" w:tplc="BC349DD8">
      <w:start w:val="1"/>
      <w:numFmt w:val="bullet"/>
      <w:lvlText w:val="-"/>
      <w:lvlJc w:val="left"/>
      <w:pPr>
        <w:ind w:left="1446"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2" w15:restartNumberingAfterBreak="0">
    <w:nsid w:val="69830F10"/>
    <w:multiLevelType w:val="hybridMultilevel"/>
    <w:tmpl w:val="38CAF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1A74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430FD0"/>
    <w:multiLevelType w:val="hybridMultilevel"/>
    <w:tmpl w:val="3AEA8254"/>
    <w:lvl w:ilvl="0" w:tplc="FFFFFFFF">
      <w:numFmt w:val="bullet"/>
      <w:lvlText w:val=""/>
      <w:lvlJc w:val="left"/>
      <w:pPr>
        <w:tabs>
          <w:tab w:val="num" w:pos="1440"/>
        </w:tabs>
        <w:ind w:left="1440" w:hanging="360"/>
      </w:pPr>
      <w:rPr>
        <w:rFonts w:ascii="Symbol" w:eastAsia="Times New Roman" w:hAnsi="Symbol"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52582C"/>
    <w:multiLevelType w:val="hybridMultilevel"/>
    <w:tmpl w:val="9732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152799">
    <w:abstractNumId w:val="14"/>
  </w:num>
  <w:num w:numId="2" w16cid:durableId="317153684">
    <w:abstractNumId w:val="15"/>
  </w:num>
  <w:num w:numId="3" w16cid:durableId="1332559810">
    <w:abstractNumId w:val="1"/>
  </w:num>
  <w:num w:numId="4" w16cid:durableId="113250903">
    <w:abstractNumId w:val="0"/>
  </w:num>
  <w:num w:numId="5" w16cid:durableId="659161092">
    <w:abstractNumId w:val="3"/>
  </w:num>
  <w:num w:numId="6" w16cid:durableId="1399550579">
    <w:abstractNumId w:val="13"/>
  </w:num>
  <w:num w:numId="7" w16cid:durableId="1462724183">
    <w:abstractNumId w:val="8"/>
  </w:num>
  <w:num w:numId="8" w16cid:durableId="976375079">
    <w:abstractNumId w:val="9"/>
  </w:num>
  <w:num w:numId="9" w16cid:durableId="1675452779">
    <w:abstractNumId w:val="10"/>
  </w:num>
  <w:num w:numId="10" w16cid:durableId="1543638288">
    <w:abstractNumId w:val="6"/>
  </w:num>
  <w:num w:numId="11" w16cid:durableId="1487362576">
    <w:abstractNumId w:val="5"/>
  </w:num>
  <w:num w:numId="12" w16cid:durableId="481196009">
    <w:abstractNumId w:val="12"/>
  </w:num>
  <w:num w:numId="13" w16cid:durableId="1156192535">
    <w:abstractNumId w:val="16"/>
  </w:num>
  <w:num w:numId="14" w16cid:durableId="198395976">
    <w:abstractNumId w:val="2"/>
  </w:num>
  <w:num w:numId="15" w16cid:durableId="116027557">
    <w:abstractNumId w:val="4"/>
  </w:num>
  <w:num w:numId="16" w16cid:durableId="1627006639">
    <w:abstractNumId w:val="11"/>
  </w:num>
  <w:num w:numId="17" w16cid:durableId="1100301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1815"/>
    <w:rsid w:val="00036CD4"/>
    <w:rsid w:val="00042A8F"/>
    <w:rsid w:val="000439DB"/>
    <w:rsid w:val="00047159"/>
    <w:rsid w:val="000477C7"/>
    <w:rsid w:val="000557CF"/>
    <w:rsid w:val="00074E28"/>
    <w:rsid w:val="00085F1B"/>
    <w:rsid w:val="00086AE4"/>
    <w:rsid w:val="000A18E6"/>
    <w:rsid w:val="000D129B"/>
    <w:rsid w:val="000D749B"/>
    <w:rsid w:val="000E0E16"/>
    <w:rsid w:val="000F731C"/>
    <w:rsid w:val="001063E9"/>
    <w:rsid w:val="00113EE1"/>
    <w:rsid w:val="001173B6"/>
    <w:rsid w:val="001228F6"/>
    <w:rsid w:val="00126901"/>
    <w:rsid w:val="00131244"/>
    <w:rsid w:val="00132B8B"/>
    <w:rsid w:val="001479DF"/>
    <w:rsid w:val="00152537"/>
    <w:rsid w:val="001610CD"/>
    <w:rsid w:val="0017737C"/>
    <w:rsid w:val="001828EB"/>
    <w:rsid w:val="0018369C"/>
    <w:rsid w:val="001872C2"/>
    <w:rsid w:val="00197506"/>
    <w:rsid w:val="001A19D7"/>
    <w:rsid w:val="001B3A11"/>
    <w:rsid w:val="00205284"/>
    <w:rsid w:val="00213106"/>
    <w:rsid w:val="00232A09"/>
    <w:rsid w:val="002332A7"/>
    <w:rsid w:val="00235A2E"/>
    <w:rsid w:val="00240333"/>
    <w:rsid w:val="00240DEE"/>
    <w:rsid w:val="00242136"/>
    <w:rsid w:val="00264C19"/>
    <w:rsid w:val="002650A6"/>
    <w:rsid w:val="00286C5C"/>
    <w:rsid w:val="002938AD"/>
    <w:rsid w:val="00295484"/>
    <w:rsid w:val="00300E36"/>
    <w:rsid w:val="0033230B"/>
    <w:rsid w:val="0033539B"/>
    <w:rsid w:val="003424E9"/>
    <w:rsid w:val="0036690C"/>
    <w:rsid w:val="00371816"/>
    <w:rsid w:val="00373BC4"/>
    <w:rsid w:val="0038175F"/>
    <w:rsid w:val="003B5068"/>
    <w:rsid w:val="003C1E21"/>
    <w:rsid w:val="003E6F55"/>
    <w:rsid w:val="003F065B"/>
    <w:rsid w:val="0040529E"/>
    <w:rsid w:val="00420924"/>
    <w:rsid w:val="004411D6"/>
    <w:rsid w:val="00451FBA"/>
    <w:rsid w:val="004752B1"/>
    <w:rsid w:val="00477254"/>
    <w:rsid w:val="00487E41"/>
    <w:rsid w:val="004A6E94"/>
    <w:rsid w:val="004C1020"/>
    <w:rsid w:val="004D52D5"/>
    <w:rsid w:val="00505A12"/>
    <w:rsid w:val="005074E5"/>
    <w:rsid w:val="00552986"/>
    <w:rsid w:val="005721CA"/>
    <w:rsid w:val="0059196A"/>
    <w:rsid w:val="005955DA"/>
    <w:rsid w:val="005965C2"/>
    <w:rsid w:val="005A1108"/>
    <w:rsid w:val="005A1CD3"/>
    <w:rsid w:val="005C10C7"/>
    <w:rsid w:val="005D151F"/>
    <w:rsid w:val="005D268E"/>
    <w:rsid w:val="005E158C"/>
    <w:rsid w:val="005E72F9"/>
    <w:rsid w:val="006065D4"/>
    <w:rsid w:val="006119F0"/>
    <w:rsid w:val="00612EE2"/>
    <w:rsid w:val="0061510C"/>
    <w:rsid w:val="00631506"/>
    <w:rsid w:val="00632C6A"/>
    <w:rsid w:val="00640002"/>
    <w:rsid w:val="00644892"/>
    <w:rsid w:val="0069148B"/>
    <w:rsid w:val="006921BA"/>
    <w:rsid w:val="006948CE"/>
    <w:rsid w:val="006A1753"/>
    <w:rsid w:val="006A6EA2"/>
    <w:rsid w:val="006C2885"/>
    <w:rsid w:val="006E7842"/>
    <w:rsid w:val="00705DAF"/>
    <w:rsid w:val="00723725"/>
    <w:rsid w:val="00731621"/>
    <w:rsid w:val="00740915"/>
    <w:rsid w:val="007469EF"/>
    <w:rsid w:val="0075544F"/>
    <w:rsid w:val="0075688D"/>
    <w:rsid w:val="00760438"/>
    <w:rsid w:val="007624AC"/>
    <w:rsid w:val="00763A0D"/>
    <w:rsid w:val="007A3843"/>
    <w:rsid w:val="007A5143"/>
    <w:rsid w:val="007C7AE0"/>
    <w:rsid w:val="007D11E5"/>
    <w:rsid w:val="008001E8"/>
    <w:rsid w:val="0080232A"/>
    <w:rsid w:val="00804BEB"/>
    <w:rsid w:val="0080545E"/>
    <w:rsid w:val="008078FF"/>
    <w:rsid w:val="00823FF7"/>
    <w:rsid w:val="00841EC2"/>
    <w:rsid w:val="008452A6"/>
    <w:rsid w:val="00865A99"/>
    <w:rsid w:val="00884F03"/>
    <w:rsid w:val="008974B2"/>
    <w:rsid w:val="008B6044"/>
    <w:rsid w:val="008C6DC4"/>
    <w:rsid w:val="008F7713"/>
    <w:rsid w:val="00902361"/>
    <w:rsid w:val="00903CC1"/>
    <w:rsid w:val="0090603F"/>
    <w:rsid w:val="00917465"/>
    <w:rsid w:val="009215AA"/>
    <w:rsid w:val="0094568F"/>
    <w:rsid w:val="0095306B"/>
    <w:rsid w:val="0097461A"/>
    <w:rsid w:val="00977DAE"/>
    <w:rsid w:val="00981B9B"/>
    <w:rsid w:val="00987CC6"/>
    <w:rsid w:val="00993A96"/>
    <w:rsid w:val="009B116A"/>
    <w:rsid w:val="009B11D7"/>
    <w:rsid w:val="009D366F"/>
    <w:rsid w:val="009D7422"/>
    <w:rsid w:val="009E3F87"/>
    <w:rsid w:val="009F345E"/>
    <w:rsid w:val="00A03F3A"/>
    <w:rsid w:val="00A06A17"/>
    <w:rsid w:val="00A115D7"/>
    <w:rsid w:val="00A150B3"/>
    <w:rsid w:val="00A36011"/>
    <w:rsid w:val="00A36E80"/>
    <w:rsid w:val="00A534B1"/>
    <w:rsid w:val="00A7090D"/>
    <w:rsid w:val="00A7163C"/>
    <w:rsid w:val="00A730AE"/>
    <w:rsid w:val="00A7312D"/>
    <w:rsid w:val="00A868C8"/>
    <w:rsid w:val="00AA1B88"/>
    <w:rsid w:val="00AB5E82"/>
    <w:rsid w:val="00AB62A9"/>
    <w:rsid w:val="00AD0FD6"/>
    <w:rsid w:val="00AD3B11"/>
    <w:rsid w:val="00AF1A57"/>
    <w:rsid w:val="00B02D6D"/>
    <w:rsid w:val="00B32346"/>
    <w:rsid w:val="00B46D5C"/>
    <w:rsid w:val="00B5400A"/>
    <w:rsid w:val="00B80C63"/>
    <w:rsid w:val="00BA2511"/>
    <w:rsid w:val="00BB0228"/>
    <w:rsid w:val="00BB1A61"/>
    <w:rsid w:val="00BD5E70"/>
    <w:rsid w:val="00BE0780"/>
    <w:rsid w:val="00BE3DF3"/>
    <w:rsid w:val="00BE3FA8"/>
    <w:rsid w:val="00BF2E33"/>
    <w:rsid w:val="00BF4CB4"/>
    <w:rsid w:val="00BF79B9"/>
    <w:rsid w:val="00C12785"/>
    <w:rsid w:val="00C174D0"/>
    <w:rsid w:val="00C20C68"/>
    <w:rsid w:val="00C23368"/>
    <w:rsid w:val="00C240E5"/>
    <w:rsid w:val="00C433C2"/>
    <w:rsid w:val="00C51433"/>
    <w:rsid w:val="00C55B34"/>
    <w:rsid w:val="00C64495"/>
    <w:rsid w:val="00C673BD"/>
    <w:rsid w:val="00C675BB"/>
    <w:rsid w:val="00C749B3"/>
    <w:rsid w:val="00C83B64"/>
    <w:rsid w:val="00C860AC"/>
    <w:rsid w:val="00CB4EBE"/>
    <w:rsid w:val="00CC3479"/>
    <w:rsid w:val="00CC6BA0"/>
    <w:rsid w:val="00CD5323"/>
    <w:rsid w:val="00CE501C"/>
    <w:rsid w:val="00D105FD"/>
    <w:rsid w:val="00D11143"/>
    <w:rsid w:val="00D11585"/>
    <w:rsid w:val="00D17488"/>
    <w:rsid w:val="00D44888"/>
    <w:rsid w:val="00D56C7C"/>
    <w:rsid w:val="00D768B5"/>
    <w:rsid w:val="00D81574"/>
    <w:rsid w:val="00D844AC"/>
    <w:rsid w:val="00D914E5"/>
    <w:rsid w:val="00DA7928"/>
    <w:rsid w:val="00DB5E97"/>
    <w:rsid w:val="00DC6E2C"/>
    <w:rsid w:val="00DF0480"/>
    <w:rsid w:val="00DF10D7"/>
    <w:rsid w:val="00E156D5"/>
    <w:rsid w:val="00E2132E"/>
    <w:rsid w:val="00E32E43"/>
    <w:rsid w:val="00E376BA"/>
    <w:rsid w:val="00E4637C"/>
    <w:rsid w:val="00E57BCC"/>
    <w:rsid w:val="00E60C0D"/>
    <w:rsid w:val="00E670CC"/>
    <w:rsid w:val="00E7591C"/>
    <w:rsid w:val="00E75EBE"/>
    <w:rsid w:val="00E827F9"/>
    <w:rsid w:val="00E8680D"/>
    <w:rsid w:val="00E91733"/>
    <w:rsid w:val="00E95898"/>
    <w:rsid w:val="00E965F1"/>
    <w:rsid w:val="00EA3273"/>
    <w:rsid w:val="00EB1EA5"/>
    <w:rsid w:val="00EC5DDA"/>
    <w:rsid w:val="00EC72F4"/>
    <w:rsid w:val="00ED1B09"/>
    <w:rsid w:val="00ED5414"/>
    <w:rsid w:val="00EE2B0F"/>
    <w:rsid w:val="00EE4619"/>
    <w:rsid w:val="00EE7502"/>
    <w:rsid w:val="00EF7BCB"/>
    <w:rsid w:val="00F10D95"/>
    <w:rsid w:val="00F43B39"/>
    <w:rsid w:val="00F50562"/>
    <w:rsid w:val="00F63A90"/>
    <w:rsid w:val="00F70170"/>
    <w:rsid w:val="00FB3751"/>
    <w:rsid w:val="00FB5FC0"/>
    <w:rsid w:val="00FB69A9"/>
    <w:rsid w:val="00FD6B97"/>
    <w:rsid w:val="00FE763B"/>
    <w:rsid w:val="00FF50AE"/>
    <w:rsid w:val="00FF581C"/>
    <w:rsid w:val="32636D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B0C3"/>
  <w15:docId w15:val="{95011FF6-7A7C-4ED2-B9B0-8D61E9BA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DA96F-127F-4ED0-9273-E80FF4DF25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17875-6CAE-44A8-8DE4-3ABA36327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5DA53-9944-4800-B20F-303FA59DD150}">
  <ds:schemaRefs>
    <ds:schemaRef ds:uri="http://schemas.openxmlformats.org/officeDocument/2006/bibliography"/>
  </ds:schemaRefs>
</ds:datastoreItem>
</file>

<file path=customXml/itemProps4.xml><?xml version="1.0" encoding="utf-8"?>
<ds:datastoreItem xmlns:ds="http://schemas.openxmlformats.org/officeDocument/2006/customXml" ds:itemID="{D5CAC8C2-3FD9-4B05-A1BD-57E9DD193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390</Words>
  <Characters>2225</Characters>
  <Application>Microsoft Office Word</Application>
  <DocSecurity>0</DocSecurity>
  <Lines>18</Lines>
  <Paragraphs>5</Paragraphs>
  <ScaleCrop>false</ScaleCrop>
  <Company>Hewlett-Packard Company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27</cp:revision>
  <cp:lastPrinted>2011-08-19T14:03:00Z</cp:lastPrinted>
  <dcterms:created xsi:type="dcterms:W3CDTF">2022-08-22T12:24:00Z</dcterms:created>
  <dcterms:modified xsi:type="dcterms:W3CDTF">2026-05-07T09:06:00Z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